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2057CA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2057CA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2057CA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2057CA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2057CA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2057CA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2057CA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2057CA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2057CA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2057CA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2057CA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2057CA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2057CA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2057CA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057CA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057CA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057CA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2057CA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2057CA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2057CA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2057CA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2057CA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2057CA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2057CA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2057CA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2057CA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2057CA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2057CA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2057CA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2057CA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2057CA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2057CA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2057CA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2057CA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057CA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057CA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057CA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057CA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057CA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2057CA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2057CA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2057CA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2057CA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2057CA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2057CA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2057CA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2057CA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2057CA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2057CA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2057CA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2057CA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2057CA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2057CA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2057CA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2057CA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2057CA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2057CA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2057CA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2057CA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2057CA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2057CA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2057CA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2057CA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2057CA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2057CA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2057CA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2057CA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2057CA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2057CA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</w:t>
              </w:r>
              <w:r w:rsidR="001F148D">
                <w:rPr>
                  <w:rStyle w:val="Hipervnculo"/>
                </w:rPr>
                <w:t>/</w:t>
              </w:r>
              <w:r w:rsidR="001F148D">
                <w:rPr>
                  <w:rStyle w:val="Hipervnculo"/>
                </w:rPr>
                <w:t>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</w:t>
              </w:r>
              <w:r w:rsidR="001F148D">
                <w:rPr>
                  <w:rStyle w:val="Hipervnculo"/>
                </w:rPr>
                <w:t>o</w:t>
              </w:r>
              <w:r w:rsidR="001F148D">
                <w:rPr>
                  <w:rStyle w:val="Hipervnculo"/>
                </w:rPr>
                <w:t>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</w:t>
              </w:r>
              <w:r w:rsidR="001F148D">
                <w:rPr>
                  <w:rStyle w:val="Hipervnculo"/>
                </w:rPr>
                <w:t>s</w:t>
              </w:r>
              <w:r w:rsidR="001F148D">
                <w:rPr>
                  <w:rStyle w:val="Hipervnculo"/>
                </w:rPr>
                <w:t>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2057CA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a</w:t>
              </w:r>
              <w:r w:rsidR="001F148D">
                <w:rPr>
                  <w:rStyle w:val="Hipervnculo"/>
                </w:rPr>
                <w:t>r</w:t>
              </w:r>
              <w:r w:rsidR="001F148D">
                <w:rPr>
                  <w:rStyle w:val="Hipervnculo"/>
                </w:rPr>
                <w:t>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2057CA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2057CA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2057CA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2E" w:rsidRDefault="003F452E" w:rsidP="00140A11">
      <w:pPr>
        <w:spacing w:after="0" w:line="240" w:lineRule="auto"/>
      </w:pPr>
      <w:r>
        <w:separator/>
      </w:r>
    </w:p>
  </w:endnote>
  <w:end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F452E" w:rsidRDefault="002057CA">
        <w:pPr>
          <w:pStyle w:val="Piedepgina"/>
          <w:jc w:val="right"/>
        </w:pPr>
        <w:fldSimple w:instr=" PAGE   \* MERGEFORMAT ">
          <w:r w:rsidR="00850E62">
            <w:rPr>
              <w:noProof/>
            </w:rPr>
            <w:t>1</w:t>
          </w:r>
        </w:fldSimple>
      </w:p>
    </w:sdtContent>
  </w:sdt>
  <w:p w:rsidR="003F452E" w:rsidRDefault="003F45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2E" w:rsidRDefault="003F452E" w:rsidP="00140A11">
      <w:pPr>
        <w:spacing w:after="0" w:line="240" w:lineRule="auto"/>
      </w:pPr>
      <w:r>
        <w:separator/>
      </w:r>
    </w:p>
  </w:footnote>
  <w:foot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F452E" w:rsidRDefault="003F452E" w:rsidP="004224AD">
    <w:pPr>
      <w:spacing w:line="240" w:lineRule="auto"/>
      <w:contextualSpacing/>
      <w:rPr>
        <w:rFonts w:ascii="Arial" w:hAnsi="Arial"/>
        <w:b/>
        <w:sz w:val="24"/>
      </w:rPr>
    </w:pP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F452E" w:rsidRPr="004224AD" w:rsidRDefault="003F452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F452E" w:rsidRPr="00FF2C8B" w:rsidRDefault="003F452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F452E" w:rsidRPr="0015120D" w:rsidRDefault="003F452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F452E" w:rsidRPr="0044421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F452E" w:rsidRPr="0015120D" w:rsidRDefault="003F452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F452E" w:rsidRPr="0015120D" w:rsidRDefault="002057CA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F452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F452E" w:rsidRPr="0015120D" w:rsidRDefault="00850E62" w:rsidP="003F452E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octubre</w:t>
          </w:r>
          <w:r w:rsidR="003F452E">
            <w:rPr>
              <w:rFonts w:ascii="Arial" w:hAnsi="Arial"/>
              <w:sz w:val="20"/>
              <w:szCs w:val="20"/>
            </w:rPr>
            <w:t xml:space="preserve"> del  2020</w:t>
          </w:r>
        </w:p>
      </w:tc>
    </w:tr>
  </w:tbl>
  <w:p w:rsidR="003F452E" w:rsidRPr="00552050" w:rsidRDefault="003F452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F452E" w:rsidRDefault="003F452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F452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15120D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F452E" w:rsidRPr="0015120D" w:rsidRDefault="003F452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30</Pages>
  <Words>8996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37</cp:revision>
  <cp:lastPrinted>2018-02-13T15:44:00Z</cp:lastPrinted>
  <dcterms:created xsi:type="dcterms:W3CDTF">2019-08-09T18:52:00Z</dcterms:created>
  <dcterms:modified xsi:type="dcterms:W3CDTF">2020-11-10T15:22:00Z</dcterms:modified>
</cp:coreProperties>
</file>