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DCA" w:rsidRDefault="00651DCA" w:rsidP="00651DCA">
      <w:pPr>
        <w:spacing w:line="240" w:lineRule="auto"/>
        <w:contextualSpacing/>
        <w:jc w:val="center"/>
        <w:rPr>
          <w:rFonts w:ascii="Arial" w:hAnsi="Arial"/>
          <w:b/>
          <w:sz w:val="24"/>
        </w:rPr>
      </w:pPr>
      <w:r w:rsidRPr="00B678C4">
        <w:rPr>
          <w:rFonts w:ascii="Arial" w:hAnsi="Arial"/>
          <w:b/>
          <w:noProof/>
          <w:sz w:val="24"/>
          <w:lang w:val="en-US"/>
        </w:rPr>
        <w:drawing>
          <wp:inline distT="0" distB="0" distL="0" distR="0">
            <wp:extent cx="819150" cy="866775"/>
            <wp:effectExtent l="19050" t="0" r="0" b="0"/>
            <wp:docPr id="1" name="Imagen 1" descr="http://www.diariodominicano.com/img/logo%20dnc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iariodominicano.com/img/logo%20dnc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338" cy="8701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1DCA" w:rsidRPr="003E3A18" w:rsidRDefault="00651DCA" w:rsidP="00651DCA">
      <w:pPr>
        <w:spacing w:line="240" w:lineRule="auto"/>
        <w:contextualSpacing/>
        <w:jc w:val="center"/>
        <w:rPr>
          <w:rFonts w:ascii="Arial" w:hAnsi="Arial"/>
          <w:b/>
          <w:sz w:val="24"/>
        </w:rPr>
      </w:pPr>
      <w:r w:rsidRPr="003E3A18">
        <w:rPr>
          <w:rFonts w:ascii="Arial" w:hAnsi="Arial"/>
          <w:b/>
          <w:sz w:val="24"/>
        </w:rPr>
        <w:t>REPUBLICA DOMINICANA</w:t>
      </w:r>
    </w:p>
    <w:p w:rsidR="00651DCA" w:rsidRPr="003E3A18" w:rsidRDefault="00651DCA" w:rsidP="00651DCA">
      <w:pPr>
        <w:spacing w:line="240" w:lineRule="auto"/>
        <w:contextualSpacing/>
        <w:jc w:val="center"/>
        <w:rPr>
          <w:rFonts w:ascii="Arial" w:hAnsi="Arial"/>
          <w:b/>
          <w:sz w:val="24"/>
        </w:rPr>
      </w:pPr>
      <w:r w:rsidRPr="003E3A18">
        <w:rPr>
          <w:rFonts w:ascii="Arial" w:hAnsi="Arial"/>
          <w:b/>
          <w:sz w:val="24"/>
        </w:rPr>
        <w:t>DIRECCION NACIONAL DE CONTROL DE DROGAS</w:t>
      </w:r>
    </w:p>
    <w:p w:rsidR="00651DCA" w:rsidRPr="00B22464" w:rsidRDefault="00651DCA" w:rsidP="009C4A6F">
      <w:pPr>
        <w:spacing w:line="240" w:lineRule="auto"/>
        <w:contextualSpacing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DIRECCION DE PLANES Y ESTRATEGIAS</w:t>
      </w:r>
    </w:p>
    <w:p w:rsidR="009C4A6F" w:rsidRPr="009C4A6F" w:rsidRDefault="009C4A6F" w:rsidP="009C4A6F">
      <w:pPr>
        <w:spacing w:line="240" w:lineRule="auto"/>
        <w:contextualSpacing/>
        <w:jc w:val="center"/>
        <w:rPr>
          <w:rFonts w:ascii="Arial" w:hAnsi="Arial"/>
          <w:sz w:val="12"/>
        </w:rPr>
      </w:pPr>
    </w:p>
    <w:p w:rsidR="00651DCA" w:rsidRPr="00651DCA" w:rsidRDefault="00651DCA" w:rsidP="009C4A6F">
      <w:pPr>
        <w:spacing w:line="240" w:lineRule="auto"/>
        <w:contextualSpacing/>
        <w:jc w:val="center"/>
        <w:rPr>
          <w:rFonts w:ascii="Arial" w:hAnsi="Arial"/>
        </w:rPr>
      </w:pPr>
      <w:r w:rsidRPr="00651DCA">
        <w:rPr>
          <w:rFonts w:ascii="Arial" w:hAnsi="Arial"/>
        </w:rPr>
        <w:t>“AÑO DEL FOMENTO DE LAS EXPORTACIONES”</w:t>
      </w:r>
    </w:p>
    <w:p w:rsidR="009C4A6F" w:rsidRDefault="009C4A6F" w:rsidP="009C4A6F">
      <w:pPr>
        <w:spacing w:line="240" w:lineRule="auto"/>
        <w:contextualSpacing/>
        <w:jc w:val="center"/>
        <w:rPr>
          <w:rFonts w:ascii="Arial" w:hAnsi="Arial"/>
          <w:b/>
        </w:rPr>
      </w:pPr>
    </w:p>
    <w:p w:rsidR="00651DCA" w:rsidRDefault="00F45297" w:rsidP="009C4A6F">
      <w:pPr>
        <w:spacing w:line="240" w:lineRule="auto"/>
        <w:contextualSpacing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INFORME DE SEGUIMIENTO </w:t>
      </w:r>
      <w:r w:rsidR="00651DCA" w:rsidRPr="00651DCA">
        <w:rPr>
          <w:rFonts w:ascii="Arial" w:hAnsi="Arial"/>
          <w:b/>
        </w:rPr>
        <w:t xml:space="preserve">DE LOS PROYECTOS </w:t>
      </w:r>
    </w:p>
    <w:p w:rsidR="00F45297" w:rsidRDefault="00F45297" w:rsidP="00F45297">
      <w:pPr>
        <w:spacing w:line="240" w:lineRule="auto"/>
        <w:contextualSpacing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DURANTE EL </w:t>
      </w:r>
      <w:r w:rsidR="00A94E57">
        <w:rPr>
          <w:rFonts w:ascii="Arial" w:hAnsi="Arial"/>
          <w:b/>
        </w:rPr>
        <w:t>TRI</w:t>
      </w:r>
      <w:r>
        <w:rPr>
          <w:rFonts w:ascii="Arial" w:hAnsi="Arial"/>
          <w:b/>
        </w:rPr>
        <w:t xml:space="preserve">MESTRE </w:t>
      </w:r>
      <w:r w:rsidR="00A94E57">
        <w:rPr>
          <w:rFonts w:ascii="Arial" w:hAnsi="Arial"/>
          <w:b/>
        </w:rPr>
        <w:t>ABRIL</w:t>
      </w:r>
      <w:r>
        <w:rPr>
          <w:rFonts w:ascii="Arial" w:hAnsi="Arial"/>
          <w:b/>
        </w:rPr>
        <w:t xml:space="preserve"> </w:t>
      </w:r>
      <w:r w:rsidR="00310F09">
        <w:rPr>
          <w:rFonts w:ascii="Arial" w:hAnsi="Arial"/>
          <w:b/>
        </w:rPr>
        <w:t xml:space="preserve">A JUNIO </w:t>
      </w:r>
      <w:r>
        <w:rPr>
          <w:rFonts w:ascii="Arial" w:hAnsi="Arial"/>
          <w:b/>
        </w:rPr>
        <w:t xml:space="preserve">2018 </w:t>
      </w:r>
    </w:p>
    <w:p w:rsidR="00F45297" w:rsidRPr="00651DCA" w:rsidRDefault="00F45297" w:rsidP="00F45297">
      <w:pPr>
        <w:spacing w:line="240" w:lineRule="auto"/>
        <w:contextualSpacing/>
        <w:jc w:val="center"/>
        <w:rPr>
          <w:rFonts w:ascii="Arial" w:hAnsi="Arial"/>
          <w:b/>
        </w:rPr>
      </w:pPr>
    </w:p>
    <w:tbl>
      <w:tblPr>
        <w:tblStyle w:val="Tablaconcuadrcula"/>
        <w:tblW w:w="0" w:type="auto"/>
        <w:jc w:val="center"/>
        <w:tblInd w:w="-1523" w:type="dxa"/>
        <w:tblLook w:val="04A0"/>
      </w:tblPr>
      <w:tblGrid>
        <w:gridCol w:w="617"/>
        <w:gridCol w:w="3582"/>
        <w:gridCol w:w="4111"/>
      </w:tblGrid>
      <w:tr w:rsidR="003F3EF9" w:rsidTr="00FB6799">
        <w:trPr>
          <w:jc w:val="center"/>
        </w:trPr>
        <w:tc>
          <w:tcPr>
            <w:tcW w:w="4199" w:type="dxa"/>
            <w:gridSpan w:val="2"/>
            <w:shd w:val="clear" w:color="auto" w:fill="C6D9F1" w:themeFill="text2" w:themeFillTint="33"/>
            <w:vAlign w:val="center"/>
          </w:tcPr>
          <w:p w:rsidR="003F3EF9" w:rsidRPr="00651DCA" w:rsidRDefault="003F3EF9" w:rsidP="00651DCA">
            <w:pPr>
              <w:jc w:val="center"/>
              <w:rPr>
                <w:rFonts w:ascii="Tahoma" w:hAnsi="Tahoma"/>
                <w:b/>
                <w:sz w:val="20"/>
              </w:rPr>
            </w:pPr>
            <w:r w:rsidRPr="00651DCA">
              <w:rPr>
                <w:rFonts w:ascii="Tahoma" w:hAnsi="Tahoma"/>
                <w:b/>
                <w:sz w:val="20"/>
              </w:rPr>
              <w:t>PROYECTOS</w:t>
            </w:r>
          </w:p>
          <w:p w:rsidR="003F3EF9" w:rsidRPr="00651DCA" w:rsidRDefault="003F3EF9" w:rsidP="00651DCA">
            <w:pPr>
              <w:jc w:val="center"/>
              <w:rPr>
                <w:rFonts w:ascii="Tahoma" w:hAnsi="Tahoma"/>
                <w:b/>
                <w:sz w:val="20"/>
              </w:rPr>
            </w:pPr>
          </w:p>
        </w:tc>
        <w:tc>
          <w:tcPr>
            <w:tcW w:w="4111" w:type="dxa"/>
            <w:shd w:val="clear" w:color="auto" w:fill="C6D9F1" w:themeFill="text2" w:themeFillTint="33"/>
          </w:tcPr>
          <w:p w:rsidR="003F3EF9" w:rsidRPr="00651DCA" w:rsidRDefault="003F3EF9" w:rsidP="00F45297">
            <w:pPr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 xml:space="preserve">NIVEL DE AVANCE </w:t>
            </w:r>
          </w:p>
          <w:p w:rsidR="003F3EF9" w:rsidRPr="00651DCA" w:rsidRDefault="003F3EF9" w:rsidP="00651DCA">
            <w:pPr>
              <w:jc w:val="center"/>
              <w:rPr>
                <w:rFonts w:ascii="Tahoma" w:hAnsi="Tahoma"/>
                <w:b/>
                <w:sz w:val="20"/>
              </w:rPr>
            </w:pPr>
          </w:p>
        </w:tc>
      </w:tr>
      <w:tr w:rsidR="003F3EF9" w:rsidTr="00FB6799">
        <w:trPr>
          <w:jc w:val="center"/>
        </w:trPr>
        <w:tc>
          <w:tcPr>
            <w:tcW w:w="617" w:type="dxa"/>
          </w:tcPr>
          <w:p w:rsidR="003F3EF9" w:rsidRPr="00651DCA" w:rsidRDefault="003F3EF9">
            <w:pPr>
              <w:rPr>
                <w:rFonts w:ascii="Tahoma" w:hAnsi="Tahoma"/>
                <w:sz w:val="20"/>
              </w:rPr>
            </w:pPr>
            <w:r w:rsidRPr="00651DCA">
              <w:rPr>
                <w:rFonts w:ascii="Tahoma" w:hAnsi="Tahoma"/>
                <w:sz w:val="20"/>
              </w:rPr>
              <w:t>1.</w:t>
            </w:r>
          </w:p>
        </w:tc>
        <w:tc>
          <w:tcPr>
            <w:tcW w:w="3582" w:type="dxa"/>
          </w:tcPr>
          <w:p w:rsidR="003F3EF9" w:rsidRPr="00651DCA" w:rsidRDefault="003F3EF9">
            <w:pPr>
              <w:rPr>
                <w:rFonts w:ascii="Tahoma" w:hAnsi="Tahoma"/>
                <w:sz w:val="20"/>
              </w:rPr>
            </w:pPr>
            <w:r w:rsidRPr="00A557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DO"/>
              </w:rPr>
              <w:t>Desarrollo de  un Centro de Mando y Control Móvil</w:t>
            </w:r>
          </w:p>
        </w:tc>
        <w:tc>
          <w:tcPr>
            <w:tcW w:w="4111" w:type="dxa"/>
          </w:tcPr>
          <w:p w:rsidR="003F3EF9" w:rsidRDefault="003F3EF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DO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DO"/>
              </w:rPr>
              <w:t>Proyecto ejecutado a un 100%</w:t>
            </w:r>
          </w:p>
        </w:tc>
      </w:tr>
      <w:tr w:rsidR="003F3EF9" w:rsidTr="00FB6799">
        <w:trPr>
          <w:jc w:val="center"/>
        </w:trPr>
        <w:tc>
          <w:tcPr>
            <w:tcW w:w="617" w:type="dxa"/>
          </w:tcPr>
          <w:p w:rsidR="003F3EF9" w:rsidRPr="00651DCA" w:rsidRDefault="003F3EF9" w:rsidP="00651DCA">
            <w:pPr>
              <w:rPr>
                <w:rFonts w:ascii="Tahoma" w:hAnsi="Tahoma"/>
                <w:sz w:val="20"/>
              </w:rPr>
            </w:pPr>
            <w:r w:rsidRPr="00651DCA">
              <w:rPr>
                <w:rFonts w:ascii="Tahoma" w:hAnsi="Tahoma"/>
                <w:sz w:val="20"/>
              </w:rPr>
              <w:t>2.</w:t>
            </w:r>
          </w:p>
        </w:tc>
        <w:tc>
          <w:tcPr>
            <w:tcW w:w="3582" w:type="dxa"/>
          </w:tcPr>
          <w:p w:rsidR="003F3EF9" w:rsidRPr="00A55737" w:rsidRDefault="003F3EF9" w:rsidP="00651DCA">
            <w:pPr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DO"/>
              </w:rPr>
            </w:pPr>
            <w:r w:rsidRPr="00A557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DO"/>
              </w:rPr>
              <w:t>Adquisición e Instalación de 2 BODYSCANNERS para los Aeropuertos Inte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DO"/>
              </w:rPr>
              <w:t>rnacionales del Catey e Higüero</w:t>
            </w:r>
          </w:p>
        </w:tc>
        <w:tc>
          <w:tcPr>
            <w:tcW w:w="4111" w:type="dxa"/>
          </w:tcPr>
          <w:p w:rsidR="003F3EF9" w:rsidRDefault="003F3EF9" w:rsidP="00A53F7E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DO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DO"/>
              </w:rPr>
              <w:t>Proyecto ejecutado a un 15%</w:t>
            </w:r>
          </w:p>
        </w:tc>
      </w:tr>
      <w:tr w:rsidR="003F3EF9" w:rsidTr="00FB6799">
        <w:trPr>
          <w:jc w:val="center"/>
        </w:trPr>
        <w:tc>
          <w:tcPr>
            <w:tcW w:w="617" w:type="dxa"/>
          </w:tcPr>
          <w:p w:rsidR="003F3EF9" w:rsidRPr="00651DCA" w:rsidRDefault="003F3EF9" w:rsidP="00651DCA">
            <w:pPr>
              <w:rPr>
                <w:rFonts w:ascii="Tahoma" w:hAnsi="Tahoma"/>
                <w:sz w:val="20"/>
              </w:rPr>
            </w:pPr>
            <w:r w:rsidRPr="00651DCA">
              <w:rPr>
                <w:rFonts w:ascii="Tahoma" w:hAnsi="Tahoma"/>
                <w:sz w:val="20"/>
              </w:rPr>
              <w:t>3.</w:t>
            </w:r>
          </w:p>
        </w:tc>
        <w:tc>
          <w:tcPr>
            <w:tcW w:w="3582" w:type="dxa"/>
          </w:tcPr>
          <w:p w:rsidR="003F3EF9" w:rsidRPr="00A55737" w:rsidRDefault="003F3EF9" w:rsidP="00310F09">
            <w:pPr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DO"/>
              </w:rPr>
            </w:pPr>
            <w:r w:rsidRPr="00A557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DO"/>
              </w:rPr>
              <w:t xml:space="preserve">Creación de la Dirección de Entrenamiento y </w:t>
            </w:r>
            <w:r w:rsidR="00310F0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DO"/>
              </w:rPr>
              <w:t>Capacitación</w:t>
            </w:r>
            <w:r w:rsidRPr="00A557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DO"/>
              </w:rPr>
              <w:t>, DNCD</w:t>
            </w:r>
          </w:p>
        </w:tc>
        <w:tc>
          <w:tcPr>
            <w:tcW w:w="4111" w:type="dxa"/>
          </w:tcPr>
          <w:p w:rsidR="003F3EF9" w:rsidRDefault="003F3EF9" w:rsidP="00310F09">
            <w:pPr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DO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DO"/>
              </w:rPr>
              <w:t xml:space="preserve">Proyecto ejecutado a un </w:t>
            </w:r>
            <w:r w:rsidR="00310F0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DO"/>
              </w:rPr>
              <w:t>5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DO"/>
              </w:rPr>
              <w:t>0%</w:t>
            </w:r>
          </w:p>
        </w:tc>
      </w:tr>
      <w:tr w:rsidR="003F3EF9" w:rsidTr="009C4A6F">
        <w:trPr>
          <w:jc w:val="center"/>
        </w:trPr>
        <w:tc>
          <w:tcPr>
            <w:tcW w:w="617" w:type="dxa"/>
            <w:shd w:val="clear" w:color="auto" w:fill="auto"/>
          </w:tcPr>
          <w:p w:rsidR="003F3EF9" w:rsidRPr="00651DCA" w:rsidRDefault="003F3EF9" w:rsidP="00651DCA">
            <w:pPr>
              <w:rPr>
                <w:rFonts w:ascii="Tahoma" w:hAnsi="Tahoma"/>
                <w:sz w:val="20"/>
              </w:rPr>
            </w:pPr>
            <w:r w:rsidRPr="00651DCA">
              <w:rPr>
                <w:rFonts w:ascii="Tahoma" w:hAnsi="Tahoma"/>
                <w:sz w:val="20"/>
              </w:rPr>
              <w:t>4.</w:t>
            </w:r>
          </w:p>
        </w:tc>
        <w:tc>
          <w:tcPr>
            <w:tcW w:w="3582" w:type="dxa"/>
            <w:shd w:val="clear" w:color="auto" w:fill="auto"/>
          </w:tcPr>
          <w:p w:rsidR="003F3EF9" w:rsidRPr="00A55737" w:rsidRDefault="003F3EF9" w:rsidP="00651DCA">
            <w:pPr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DO"/>
              </w:rPr>
            </w:pPr>
            <w:r w:rsidRPr="00A557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DO"/>
              </w:rPr>
              <w:t>Remodelación de las áreas requeridas de las diferentes dependencias de la DNCD y en las diferentes provincias del país</w:t>
            </w:r>
          </w:p>
        </w:tc>
        <w:tc>
          <w:tcPr>
            <w:tcW w:w="4111" w:type="dxa"/>
            <w:shd w:val="clear" w:color="auto" w:fill="auto"/>
          </w:tcPr>
          <w:p w:rsidR="003F3EF9" w:rsidRDefault="003F3EF9" w:rsidP="009C4A6F">
            <w:pPr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DO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DO"/>
              </w:rPr>
              <w:t xml:space="preserve">Proyecto ejecutado a un </w:t>
            </w:r>
            <w:r w:rsidR="009C4A6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DO"/>
              </w:rPr>
              <w:t>60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DO"/>
              </w:rPr>
              <w:t>%</w:t>
            </w:r>
          </w:p>
        </w:tc>
      </w:tr>
      <w:tr w:rsidR="003F3EF9" w:rsidTr="00FB6799">
        <w:trPr>
          <w:jc w:val="center"/>
        </w:trPr>
        <w:tc>
          <w:tcPr>
            <w:tcW w:w="617" w:type="dxa"/>
          </w:tcPr>
          <w:p w:rsidR="003F3EF9" w:rsidRPr="00651DCA" w:rsidRDefault="003F3EF9" w:rsidP="00651DCA">
            <w:pPr>
              <w:rPr>
                <w:rFonts w:ascii="Tahoma" w:hAnsi="Tahoma"/>
                <w:sz w:val="20"/>
              </w:rPr>
            </w:pPr>
            <w:r w:rsidRPr="00651DCA">
              <w:rPr>
                <w:rFonts w:ascii="Tahoma" w:hAnsi="Tahoma"/>
                <w:sz w:val="20"/>
              </w:rPr>
              <w:t>5.</w:t>
            </w:r>
          </w:p>
        </w:tc>
        <w:tc>
          <w:tcPr>
            <w:tcW w:w="3582" w:type="dxa"/>
          </w:tcPr>
          <w:p w:rsidR="003F3EF9" w:rsidRPr="00A55737" w:rsidRDefault="003F3EF9" w:rsidP="00651DCA">
            <w:pPr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DO"/>
              </w:rPr>
            </w:pPr>
            <w:r w:rsidRPr="00A557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DO"/>
              </w:rPr>
              <w:t>Creación y Establecimiento de canales de comunicación bidireccional con las demás dependencias internas DNCD</w:t>
            </w:r>
          </w:p>
        </w:tc>
        <w:tc>
          <w:tcPr>
            <w:tcW w:w="4111" w:type="dxa"/>
          </w:tcPr>
          <w:p w:rsidR="003F3EF9" w:rsidRDefault="003F3EF9" w:rsidP="00310F09">
            <w:pPr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DO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DO"/>
              </w:rPr>
              <w:t xml:space="preserve">Proyecto ejecutado a un </w:t>
            </w:r>
            <w:r w:rsidR="00310F0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DO"/>
              </w:rPr>
              <w:t>100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DO"/>
              </w:rPr>
              <w:t>%</w:t>
            </w:r>
          </w:p>
        </w:tc>
      </w:tr>
      <w:tr w:rsidR="003F3EF9" w:rsidTr="00FB6799">
        <w:trPr>
          <w:jc w:val="center"/>
        </w:trPr>
        <w:tc>
          <w:tcPr>
            <w:tcW w:w="617" w:type="dxa"/>
          </w:tcPr>
          <w:p w:rsidR="003F3EF9" w:rsidRPr="00651DCA" w:rsidRDefault="003F3EF9" w:rsidP="00651DCA">
            <w:pPr>
              <w:rPr>
                <w:rFonts w:ascii="Tahoma" w:hAnsi="Tahoma"/>
                <w:sz w:val="20"/>
              </w:rPr>
            </w:pPr>
            <w:r w:rsidRPr="00651DCA">
              <w:rPr>
                <w:rFonts w:ascii="Tahoma" w:hAnsi="Tahoma"/>
                <w:sz w:val="20"/>
              </w:rPr>
              <w:t>6.</w:t>
            </w:r>
          </w:p>
        </w:tc>
        <w:tc>
          <w:tcPr>
            <w:tcW w:w="3582" w:type="dxa"/>
          </w:tcPr>
          <w:p w:rsidR="003F3EF9" w:rsidRPr="00A55737" w:rsidRDefault="003F3EF9" w:rsidP="00651DCA">
            <w:pPr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DO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DO"/>
              </w:rPr>
              <w:t>Certificado ISO 9001.</w:t>
            </w:r>
          </w:p>
        </w:tc>
        <w:tc>
          <w:tcPr>
            <w:tcW w:w="4111" w:type="dxa"/>
          </w:tcPr>
          <w:p w:rsidR="003F3EF9" w:rsidRDefault="003F3EF9" w:rsidP="00A53F7E">
            <w:pPr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DO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DO"/>
              </w:rPr>
              <w:t>Proyecto ejecutado a un 60%</w:t>
            </w:r>
          </w:p>
          <w:p w:rsidR="003F3EF9" w:rsidRDefault="003F3EF9" w:rsidP="00A53F7E">
            <w:pPr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DO"/>
              </w:rPr>
            </w:pPr>
          </w:p>
        </w:tc>
      </w:tr>
      <w:tr w:rsidR="003F3EF9" w:rsidTr="00FB6799">
        <w:trPr>
          <w:jc w:val="center"/>
        </w:trPr>
        <w:tc>
          <w:tcPr>
            <w:tcW w:w="617" w:type="dxa"/>
          </w:tcPr>
          <w:p w:rsidR="003F3EF9" w:rsidRPr="00651DCA" w:rsidRDefault="003F3EF9" w:rsidP="00651DCA">
            <w:pPr>
              <w:rPr>
                <w:rFonts w:ascii="Tahoma" w:hAnsi="Tahoma"/>
                <w:sz w:val="20"/>
              </w:rPr>
            </w:pPr>
            <w:r w:rsidRPr="00651DCA">
              <w:rPr>
                <w:rFonts w:ascii="Tahoma" w:hAnsi="Tahoma"/>
                <w:sz w:val="20"/>
              </w:rPr>
              <w:t>7.</w:t>
            </w:r>
          </w:p>
        </w:tc>
        <w:tc>
          <w:tcPr>
            <w:tcW w:w="3582" w:type="dxa"/>
          </w:tcPr>
          <w:p w:rsidR="003F3EF9" w:rsidRPr="00A55737" w:rsidRDefault="003F3EF9" w:rsidP="00651DCA">
            <w:pPr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DO"/>
              </w:rPr>
            </w:pPr>
            <w:r w:rsidRPr="00A557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DO"/>
              </w:rPr>
              <w:t>Reubicación de la Dirección Financiera y sus dependencias</w:t>
            </w:r>
          </w:p>
        </w:tc>
        <w:tc>
          <w:tcPr>
            <w:tcW w:w="4111" w:type="dxa"/>
          </w:tcPr>
          <w:p w:rsidR="003F3EF9" w:rsidRDefault="003F3EF9" w:rsidP="001834E6">
            <w:pPr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DO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DO"/>
              </w:rPr>
              <w:t>Proyecto ejecutado a un 100%</w:t>
            </w:r>
          </w:p>
        </w:tc>
      </w:tr>
      <w:tr w:rsidR="003F3EF9" w:rsidTr="00FB6799">
        <w:trPr>
          <w:jc w:val="center"/>
        </w:trPr>
        <w:tc>
          <w:tcPr>
            <w:tcW w:w="617" w:type="dxa"/>
          </w:tcPr>
          <w:p w:rsidR="003F3EF9" w:rsidRPr="00651DCA" w:rsidRDefault="003F3EF9" w:rsidP="00651DCA">
            <w:pPr>
              <w:rPr>
                <w:rFonts w:ascii="Tahoma" w:hAnsi="Tahoma"/>
                <w:sz w:val="20"/>
              </w:rPr>
            </w:pPr>
            <w:r w:rsidRPr="00651DCA">
              <w:rPr>
                <w:rFonts w:ascii="Tahoma" w:hAnsi="Tahoma"/>
                <w:sz w:val="20"/>
              </w:rPr>
              <w:t>8.</w:t>
            </w:r>
          </w:p>
        </w:tc>
        <w:tc>
          <w:tcPr>
            <w:tcW w:w="3582" w:type="dxa"/>
          </w:tcPr>
          <w:p w:rsidR="003F3EF9" w:rsidRPr="00A55737" w:rsidRDefault="003F3EF9" w:rsidP="00651DCA">
            <w:pPr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DO"/>
              </w:rPr>
            </w:pPr>
            <w:r w:rsidRPr="00A557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DO"/>
              </w:rPr>
              <w:t>Reubicación de la Dirección Administrativa</w:t>
            </w:r>
          </w:p>
        </w:tc>
        <w:tc>
          <w:tcPr>
            <w:tcW w:w="4111" w:type="dxa"/>
          </w:tcPr>
          <w:p w:rsidR="003F3EF9" w:rsidRDefault="003F3EF9" w:rsidP="00651DCA">
            <w:pPr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DO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DO"/>
              </w:rPr>
              <w:t>Proyecto ejecutado a un 100%</w:t>
            </w:r>
          </w:p>
        </w:tc>
      </w:tr>
      <w:tr w:rsidR="003F3EF9" w:rsidTr="00FB6799">
        <w:trPr>
          <w:jc w:val="center"/>
        </w:trPr>
        <w:tc>
          <w:tcPr>
            <w:tcW w:w="617" w:type="dxa"/>
          </w:tcPr>
          <w:p w:rsidR="003F3EF9" w:rsidRPr="00651DCA" w:rsidRDefault="003F3EF9" w:rsidP="00651DCA">
            <w:pPr>
              <w:rPr>
                <w:rFonts w:ascii="Tahoma" w:hAnsi="Tahoma"/>
                <w:sz w:val="20"/>
              </w:rPr>
            </w:pPr>
            <w:r w:rsidRPr="00651DCA">
              <w:rPr>
                <w:rFonts w:ascii="Tahoma" w:hAnsi="Tahoma"/>
                <w:sz w:val="20"/>
              </w:rPr>
              <w:t>9.</w:t>
            </w:r>
          </w:p>
        </w:tc>
        <w:tc>
          <w:tcPr>
            <w:tcW w:w="3582" w:type="dxa"/>
          </w:tcPr>
          <w:p w:rsidR="003F3EF9" w:rsidRDefault="003F3EF9" w:rsidP="00651DCA">
            <w:pPr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DO"/>
              </w:rPr>
            </w:pPr>
            <w:r w:rsidRPr="00A557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DO"/>
              </w:rPr>
              <w:t>Reubicación de la Consultoría Jurídica</w:t>
            </w:r>
          </w:p>
          <w:p w:rsidR="000B71A7" w:rsidRPr="00A55737" w:rsidRDefault="000B71A7" w:rsidP="00651DCA">
            <w:pPr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DO"/>
              </w:rPr>
            </w:pPr>
          </w:p>
        </w:tc>
        <w:tc>
          <w:tcPr>
            <w:tcW w:w="4111" w:type="dxa"/>
          </w:tcPr>
          <w:p w:rsidR="003F3EF9" w:rsidRDefault="003F3EF9" w:rsidP="00651DCA">
            <w:pPr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DO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DO"/>
              </w:rPr>
              <w:t>Proyecto ejecutado a un 100%</w:t>
            </w:r>
          </w:p>
        </w:tc>
      </w:tr>
      <w:tr w:rsidR="003F3EF9" w:rsidTr="00FB6799">
        <w:trPr>
          <w:jc w:val="center"/>
        </w:trPr>
        <w:tc>
          <w:tcPr>
            <w:tcW w:w="617" w:type="dxa"/>
          </w:tcPr>
          <w:p w:rsidR="003F3EF9" w:rsidRPr="00651DCA" w:rsidRDefault="003F3EF9" w:rsidP="00651DCA">
            <w:pPr>
              <w:rPr>
                <w:rFonts w:ascii="Tahoma" w:hAnsi="Tahoma"/>
                <w:sz w:val="20"/>
              </w:rPr>
            </w:pPr>
            <w:r w:rsidRPr="00651DCA">
              <w:rPr>
                <w:rFonts w:ascii="Tahoma" w:hAnsi="Tahoma"/>
                <w:sz w:val="20"/>
              </w:rPr>
              <w:t>10.</w:t>
            </w:r>
          </w:p>
        </w:tc>
        <w:tc>
          <w:tcPr>
            <w:tcW w:w="3582" w:type="dxa"/>
          </w:tcPr>
          <w:p w:rsidR="003F3EF9" w:rsidRPr="00A55737" w:rsidRDefault="003F3EF9" w:rsidP="00651DCA">
            <w:pPr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DO"/>
              </w:rPr>
            </w:pPr>
            <w:r w:rsidRPr="00A557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DO"/>
              </w:rPr>
              <w:t>Ampliación del Almacén  del Departamento de Químico y Precursores</w:t>
            </w:r>
          </w:p>
        </w:tc>
        <w:tc>
          <w:tcPr>
            <w:tcW w:w="4111" w:type="dxa"/>
          </w:tcPr>
          <w:p w:rsidR="003F3EF9" w:rsidRDefault="003F3EF9" w:rsidP="00651DCA">
            <w:pPr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DO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DO"/>
              </w:rPr>
              <w:t>Proyecto ejecutado a un 100%</w:t>
            </w:r>
          </w:p>
        </w:tc>
      </w:tr>
      <w:tr w:rsidR="003F3EF9" w:rsidTr="00FB6799">
        <w:trPr>
          <w:jc w:val="center"/>
        </w:trPr>
        <w:tc>
          <w:tcPr>
            <w:tcW w:w="617" w:type="dxa"/>
          </w:tcPr>
          <w:p w:rsidR="003F3EF9" w:rsidRPr="00651DCA" w:rsidRDefault="003F3EF9" w:rsidP="00651DCA">
            <w:pPr>
              <w:rPr>
                <w:rFonts w:ascii="Tahoma" w:hAnsi="Tahoma"/>
                <w:sz w:val="20"/>
              </w:rPr>
            </w:pPr>
            <w:r w:rsidRPr="00651DCA">
              <w:rPr>
                <w:rFonts w:ascii="Tahoma" w:hAnsi="Tahoma"/>
                <w:sz w:val="20"/>
              </w:rPr>
              <w:t>11.</w:t>
            </w:r>
          </w:p>
        </w:tc>
        <w:tc>
          <w:tcPr>
            <w:tcW w:w="3582" w:type="dxa"/>
          </w:tcPr>
          <w:p w:rsidR="003F3EF9" w:rsidRPr="00A55737" w:rsidRDefault="003F3EF9" w:rsidP="00651DCA">
            <w:pPr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DO"/>
              </w:rPr>
            </w:pPr>
            <w:r w:rsidRPr="00A557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DO"/>
              </w:rPr>
              <w:t>Reubicación del Departamento de Químico</w:t>
            </w:r>
            <w:r w:rsidR="000B71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DO"/>
              </w:rPr>
              <w:t>s</w:t>
            </w:r>
            <w:r w:rsidRPr="00A557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DO"/>
              </w:rPr>
              <w:t xml:space="preserve"> y Precursores</w:t>
            </w:r>
          </w:p>
        </w:tc>
        <w:tc>
          <w:tcPr>
            <w:tcW w:w="4111" w:type="dxa"/>
          </w:tcPr>
          <w:p w:rsidR="003F3EF9" w:rsidRDefault="003F3EF9" w:rsidP="00651DCA">
            <w:pPr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DO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DO"/>
              </w:rPr>
              <w:t>Proyecto ejecutado a un 100%</w:t>
            </w:r>
          </w:p>
        </w:tc>
      </w:tr>
      <w:tr w:rsidR="003F3EF9" w:rsidTr="00FB6799">
        <w:trPr>
          <w:jc w:val="center"/>
        </w:trPr>
        <w:tc>
          <w:tcPr>
            <w:tcW w:w="617" w:type="dxa"/>
          </w:tcPr>
          <w:p w:rsidR="003F3EF9" w:rsidRPr="00651DCA" w:rsidRDefault="003F3EF9" w:rsidP="00651DCA">
            <w:pPr>
              <w:rPr>
                <w:rFonts w:ascii="Tahoma" w:hAnsi="Tahoma"/>
                <w:sz w:val="20"/>
              </w:rPr>
            </w:pPr>
            <w:r w:rsidRPr="00651DCA">
              <w:rPr>
                <w:rFonts w:ascii="Tahoma" w:hAnsi="Tahoma"/>
                <w:sz w:val="20"/>
              </w:rPr>
              <w:t>12.</w:t>
            </w:r>
          </w:p>
        </w:tc>
        <w:tc>
          <w:tcPr>
            <w:tcW w:w="3582" w:type="dxa"/>
          </w:tcPr>
          <w:p w:rsidR="003F3EF9" w:rsidRPr="00A55737" w:rsidRDefault="003F3EF9" w:rsidP="00651DCA">
            <w:pPr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DO"/>
              </w:rPr>
            </w:pPr>
            <w:r w:rsidRPr="00A557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DO"/>
              </w:rPr>
              <w:t xml:space="preserve">Reubicación de la Dirección de Planes y 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DO"/>
              </w:rPr>
              <w:t>Estrategias.</w:t>
            </w:r>
          </w:p>
        </w:tc>
        <w:tc>
          <w:tcPr>
            <w:tcW w:w="4111" w:type="dxa"/>
          </w:tcPr>
          <w:p w:rsidR="003F3EF9" w:rsidRDefault="003F3EF9" w:rsidP="00651DCA">
            <w:pPr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DO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DO"/>
              </w:rPr>
              <w:t>Proyecto ejecutado a un 100%</w:t>
            </w:r>
          </w:p>
        </w:tc>
      </w:tr>
      <w:tr w:rsidR="003F3EF9" w:rsidTr="009D2A5D">
        <w:trPr>
          <w:jc w:val="center"/>
        </w:trPr>
        <w:tc>
          <w:tcPr>
            <w:tcW w:w="617" w:type="dxa"/>
            <w:shd w:val="clear" w:color="auto" w:fill="auto"/>
          </w:tcPr>
          <w:p w:rsidR="003F3EF9" w:rsidRPr="00651DCA" w:rsidRDefault="003F3EF9" w:rsidP="00651DCA">
            <w:pPr>
              <w:rPr>
                <w:rFonts w:ascii="Tahoma" w:hAnsi="Tahoma"/>
                <w:sz w:val="20"/>
              </w:rPr>
            </w:pPr>
            <w:r w:rsidRPr="00651DCA">
              <w:rPr>
                <w:rFonts w:ascii="Tahoma" w:hAnsi="Tahoma"/>
                <w:sz w:val="20"/>
              </w:rPr>
              <w:t>13.</w:t>
            </w:r>
          </w:p>
        </w:tc>
        <w:tc>
          <w:tcPr>
            <w:tcW w:w="3582" w:type="dxa"/>
            <w:shd w:val="clear" w:color="auto" w:fill="auto"/>
          </w:tcPr>
          <w:p w:rsidR="003F3EF9" w:rsidRPr="00A55737" w:rsidRDefault="003F3EF9" w:rsidP="00651DCA">
            <w:pPr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DO"/>
              </w:rPr>
            </w:pPr>
            <w:r w:rsidRPr="00A557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DO"/>
              </w:rPr>
              <w:t xml:space="preserve">Readecuación de las ubicaciones de la  División Central, Dirección de Operaciones y Programa de Orientación Comunitaria POC  </w:t>
            </w:r>
          </w:p>
        </w:tc>
        <w:tc>
          <w:tcPr>
            <w:tcW w:w="4111" w:type="dxa"/>
            <w:shd w:val="clear" w:color="auto" w:fill="auto"/>
          </w:tcPr>
          <w:p w:rsidR="003F3EF9" w:rsidRDefault="003F3EF9" w:rsidP="003C6F8D">
            <w:pPr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DO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DO"/>
              </w:rPr>
              <w:t xml:space="preserve">Proyecto ejecutado a un </w:t>
            </w:r>
            <w:r w:rsidR="009D2A5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DO"/>
              </w:rPr>
              <w:t>10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DO"/>
              </w:rPr>
              <w:t>0%</w:t>
            </w:r>
          </w:p>
          <w:p w:rsidR="000B71A7" w:rsidRDefault="000B71A7" w:rsidP="003C6F8D">
            <w:pPr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DO"/>
              </w:rPr>
            </w:pPr>
          </w:p>
        </w:tc>
      </w:tr>
      <w:tr w:rsidR="003F3EF9" w:rsidTr="00FB6799">
        <w:trPr>
          <w:jc w:val="center"/>
        </w:trPr>
        <w:tc>
          <w:tcPr>
            <w:tcW w:w="617" w:type="dxa"/>
          </w:tcPr>
          <w:p w:rsidR="003F3EF9" w:rsidRPr="00651DCA" w:rsidRDefault="003F3EF9" w:rsidP="00651DCA">
            <w:pPr>
              <w:rPr>
                <w:rFonts w:ascii="Tahoma" w:hAnsi="Tahoma"/>
                <w:sz w:val="20"/>
              </w:rPr>
            </w:pPr>
            <w:r w:rsidRPr="00651DCA">
              <w:rPr>
                <w:rFonts w:ascii="Tahoma" w:hAnsi="Tahoma"/>
                <w:sz w:val="20"/>
              </w:rPr>
              <w:t>14.</w:t>
            </w:r>
          </w:p>
        </w:tc>
        <w:tc>
          <w:tcPr>
            <w:tcW w:w="3582" w:type="dxa"/>
          </w:tcPr>
          <w:p w:rsidR="003F3EF9" w:rsidRPr="00A55737" w:rsidRDefault="003F3EF9" w:rsidP="00651DCA">
            <w:pPr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DO"/>
              </w:rPr>
            </w:pPr>
            <w:proofErr w:type="spellStart"/>
            <w:r w:rsidRPr="00A557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DO"/>
              </w:rPr>
              <w:t>Repotenciación</w:t>
            </w:r>
            <w:proofErr w:type="spellEnd"/>
            <w:r w:rsidRPr="00A557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DO"/>
              </w:rPr>
              <w:t xml:space="preserve"> y equipamiento necesario de 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DO"/>
              </w:rPr>
              <w:t xml:space="preserve">las </w:t>
            </w:r>
            <w:r w:rsidRPr="00A557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DO"/>
              </w:rPr>
              <w:t>aeronave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DO"/>
              </w:rPr>
              <w:t>s</w:t>
            </w:r>
            <w:r w:rsidRPr="00A557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DO"/>
              </w:rPr>
              <w:t xml:space="preserve"> para las operaciones de interdicción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DO"/>
              </w:rPr>
              <w:t>.</w:t>
            </w:r>
            <w:r w:rsidRPr="00A557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DO"/>
              </w:rPr>
              <w:t xml:space="preserve"> </w:t>
            </w:r>
          </w:p>
        </w:tc>
        <w:tc>
          <w:tcPr>
            <w:tcW w:w="4111" w:type="dxa"/>
          </w:tcPr>
          <w:p w:rsidR="003F3EF9" w:rsidRDefault="003F3EF9" w:rsidP="003C6F8D">
            <w:pPr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DO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DO"/>
              </w:rPr>
              <w:t>Proyecto ejecutado a un 25%</w:t>
            </w:r>
          </w:p>
        </w:tc>
      </w:tr>
      <w:tr w:rsidR="003F3EF9" w:rsidTr="00FB6799">
        <w:trPr>
          <w:jc w:val="center"/>
        </w:trPr>
        <w:tc>
          <w:tcPr>
            <w:tcW w:w="617" w:type="dxa"/>
          </w:tcPr>
          <w:p w:rsidR="003F3EF9" w:rsidRPr="00651DCA" w:rsidRDefault="003F3EF9" w:rsidP="00651DCA">
            <w:pPr>
              <w:rPr>
                <w:rFonts w:ascii="Tahoma" w:hAnsi="Tahoma"/>
                <w:sz w:val="20"/>
              </w:rPr>
            </w:pPr>
            <w:r w:rsidRPr="00651DCA">
              <w:rPr>
                <w:rFonts w:ascii="Tahoma" w:hAnsi="Tahoma"/>
                <w:sz w:val="20"/>
              </w:rPr>
              <w:t>15.</w:t>
            </w:r>
          </w:p>
        </w:tc>
        <w:tc>
          <w:tcPr>
            <w:tcW w:w="3582" w:type="dxa"/>
          </w:tcPr>
          <w:p w:rsidR="003F3EF9" w:rsidRDefault="003F3EF9" w:rsidP="00666483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Sistema de gestión administrativa de la DNCD SAIC, actualizado de 2.0 a 3.0</w:t>
            </w:r>
          </w:p>
          <w:p w:rsidR="00AD3967" w:rsidRPr="00434E47" w:rsidRDefault="00AD3967" w:rsidP="00666483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</w:tcPr>
          <w:p w:rsidR="003F3EF9" w:rsidRDefault="003F3EF9" w:rsidP="00036CAE">
            <w:pPr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DO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DO"/>
              </w:rPr>
              <w:t xml:space="preserve">Proyecto ejecutado a un </w:t>
            </w:r>
            <w:r w:rsidR="00036CA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DO"/>
              </w:rPr>
              <w:t>75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DO"/>
              </w:rPr>
              <w:t>%</w:t>
            </w:r>
          </w:p>
        </w:tc>
      </w:tr>
      <w:tr w:rsidR="003F3EF9" w:rsidTr="00FB6799">
        <w:trPr>
          <w:jc w:val="center"/>
        </w:trPr>
        <w:tc>
          <w:tcPr>
            <w:tcW w:w="617" w:type="dxa"/>
          </w:tcPr>
          <w:p w:rsidR="003F3EF9" w:rsidRPr="00651DCA" w:rsidRDefault="003F3EF9" w:rsidP="00651DCA">
            <w:pPr>
              <w:rPr>
                <w:rFonts w:ascii="Tahoma" w:hAnsi="Tahoma"/>
                <w:sz w:val="20"/>
              </w:rPr>
            </w:pPr>
            <w:r w:rsidRPr="00651DCA">
              <w:rPr>
                <w:rFonts w:ascii="Tahoma" w:hAnsi="Tahoma"/>
                <w:sz w:val="20"/>
              </w:rPr>
              <w:t>16.</w:t>
            </w:r>
          </w:p>
        </w:tc>
        <w:tc>
          <w:tcPr>
            <w:tcW w:w="3582" w:type="dxa"/>
          </w:tcPr>
          <w:p w:rsidR="003F3EF9" w:rsidRDefault="003F3EF9" w:rsidP="00651DCA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Plan de Protección y Seguridad de las instalaciones e infraestructuras de la DNCD</w:t>
            </w:r>
          </w:p>
        </w:tc>
        <w:tc>
          <w:tcPr>
            <w:tcW w:w="4111" w:type="dxa"/>
          </w:tcPr>
          <w:p w:rsidR="003F3EF9" w:rsidRDefault="003F3EF9" w:rsidP="003C6F8D">
            <w:pPr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DO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DO"/>
              </w:rPr>
              <w:t>Proyecto ejecutado a un 70%</w:t>
            </w:r>
          </w:p>
        </w:tc>
      </w:tr>
      <w:tr w:rsidR="003F3EF9" w:rsidTr="00FB6799">
        <w:trPr>
          <w:jc w:val="center"/>
        </w:trPr>
        <w:tc>
          <w:tcPr>
            <w:tcW w:w="617" w:type="dxa"/>
          </w:tcPr>
          <w:p w:rsidR="003F3EF9" w:rsidRPr="00651DCA" w:rsidRDefault="003F3EF9" w:rsidP="00651DCA">
            <w:pPr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17.</w:t>
            </w:r>
          </w:p>
        </w:tc>
        <w:tc>
          <w:tcPr>
            <w:tcW w:w="3582" w:type="dxa"/>
          </w:tcPr>
          <w:p w:rsidR="003F3EF9" w:rsidRDefault="003F3EF9" w:rsidP="009C4A6F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51DCA">
              <w:rPr>
                <w:rFonts w:ascii="Tahoma" w:hAnsi="Tahoma" w:cs="Tahoma"/>
                <w:color w:val="000000"/>
                <w:sz w:val="20"/>
                <w:szCs w:val="20"/>
              </w:rPr>
              <w:t xml:space="preserve">Creación de la División </w:t>
            </w:r>
            <w:r w:rsidR="009C4A6F">
              <w:rPr>
                <w:rFonts w:ascii="Tahoma" w:hAnsi="Tahoma" w:cs="Tahoma"/>
                <w:color w:val="000000"/>
                <w:sz w:val="20"/>
                <w:szCs w:val="20"/>
              </w:rPr>
              <w:t xml:space="preserve">Internacional contra el </w:t>
            </w:r>
            <w:proofErr w:type="spellStart"/>
            <w:r w:rsidR="009C4A6F">
              <w:rPr>
                <w:rFonts w:ascii="Tahoma" w:hAnsi="Tahoma" w:cs="Tahoma"/>
                <w:color w:val="000000"/>
                <w:sz w:val="20"/>
                <w:szCs w:val="20"/>
              </w:rPr>
              <w:t>Cibertráfico</w:t>
            </w:r>
            <w:proofErr w:type="spellEnd"/>
            <w:r w:rsidR="009C4A6F">
              <w:rPr>
                <w:rFonts w:ascii="Tahoma" w:hAnsi="Tahoma" w:cs="Tahoma"/>
                <w:color w:val="000000"/>
                <w:sz w:val="20"/>
                <w:szCs w:val="20"/>
              </w:rPr>
              <w:t xml:space="preserve"> de Drogas(DICID</w:t>
            </w:r>
            <w:r w:rsidRPr="00651DCA">
              <w:rPr>
                <w:rFonts w:ascii="Tahoma" w:hAnsi="Tahoma" w:cs="Tahoma"/>
                <w:color w:val="000000"/>
                <w:sz w:val="20"/>
                <w:szCs w:val="20"/>
              </w:rPr>
              <w:t>), DNCD</w:t>
            </w:r>
          </w:p>
        </w:tc>
        <w:tc>
          <w:tcPr>
            <w:tcW w:w="4111" w:type="dxa"/>
          </w:tcPr>
          <w:p w:rsidR="003F3EF9" w:rsidRDefault="00CD3E50" w:rsidP="009C4A6F">
            <w:pPr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DO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DO"/>
              </w:rPr>
              <w:t xml:space="preserve">Proyecto ejecutado a un </w:t>
            </w:r>
            <w:r w:rsidR="009C4A6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DO"/>
              </w:rPr>
              <w:t>10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DO"/>
              </w:rPr>
              <w:t>0%</w:t>
            </w:r>
          </w:p>
        </w:tc>
      </w:tr>
    </w:tbl>
    <w:p w:rsidR="00C376AA" w:rsidRDefault="00C376AA" w:rsidP="00FB6799"/>
    <w:sectPr w:rsidR="00C376AA" w:rsidSect="009D2A5D">
      <w:pgSz w:w="11906" w:h="16838"/>
      <w:pgMar w:top="284" w:right="1133" w:bottom="27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651DCA"/>
    <w:rsid w:val="00036CAE"/>
    <w:rsid w:val="000B71A7"/>
    <w:rsid w:val="001013F6"/>
    <w:rsid w:val="001834E6"/>
    <w:rsid w:val="001C4356"/>
    <w:rsid w:val="002343AE"/>
    <w:rsid w:val="00310F09"/>
    <w:rsid w:val="003B7549"/>
    <w:rsid w:val="003C6F8D"/>
    <w:rsid w:val="003F3EF9"/>
    <w:rsid w:val="00404FF1"/>
    <w:rsid w:val="00493E31"/>
    <w:rsid w:val="00651DCA"/>
    <w:rsid w:val="00666483"/>
    <w:rsid w:val="00800293"/>
    <w:rsid w:val="009C4A6F"/>
    <w:rsid w:val="009D2A5D"/>
    <w:rsid w:val="00A53F7E"/>
    <w:rsid w:val="00A94E57"/>
    <w:rsid w:val="00AD3967"/>
    <w:rsid w:val="00C376AA"/>
    <w:rsid w:val="00CD3E50"/>
    <w:rsid w:val="00CF3AC7"/>
    <w:rsid w:val="00D12A8F"/>
    <w:rsid w:val="00E7763D"/>
    <w:rsid w:val="00F45297"/>
    <w:rsid w:val="00FB6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6A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51D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51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1D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AB01D-52A3-496B-89EB-46EB0F45D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ingrid.lugo</dc:creator>
  <cp:lastModifiedBy>ingrid.lugo</cp:lastModifiedBy>
  <cp:revision>6</cp:revision>
  <cp:lastPrinted>2018-07-12T17:26:00Z</cp:lastPrinted>
  <dcterms:created xsi:type="dcterms:W3CDTF">2018-07-11T22:06:00Z</dcterms:created>
  <dcterms:modified xsi:type="dcterms:W3CDTF">2018-07-12T21:52:00Z</dcterms:modified>
</cp:coreProperties>
</file>