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6" w:rsidRDefault="00C74F06">
      <w:r w:rsidRPr="00C74F0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-2540</wp:posOffset>
            </wp:positionV>
            <wp:extent cx="771525" cy="828675"/>
            <wp:effectExtent l="19050" t="0" r="9525" b="0"/>
            <wp:wrapNone/>
            <wp:docPr id="1" name="Imagen 1" descr="http://www.diariodominicano.com/img/logo%20dn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http://www.diariodominicano.com/img/logo%20dnc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EE264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REPUBLICA DOMINICANA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NACIONAL DE CONTROL DE DROGAS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DE PLANES Y DESARROLLO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DNCD</w:t>
      </w:r>
    </w:p>
    <w:p w:rsidR="00925773" w:rsidRPr="00925773" w:rsidRDefault="00925773" w:rsidP="00925773">
      <w:pPr>
        <w:spacing w:line="240" w:lineRule="auto"/>
        <w:ind w:firstLine="709"/>
        <w:contextualSpacing/>
        <w:jc w:val="center"/>
        <w:rPr>
          <w:rFonts w:ascii="Arial" w:hAnsi="Arial" w:cs="Arial"/>
          <w:sz w:val="12"/>
        </w:rPr>
      </w:pPr>
    </w:p>
    <w:p w:rsidR="00925773" w:rsidRDefault="00C74F06" w:rsidP="00925773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 xml:space="preserve">INFORME </w:t>
      </w:r>
      <w:r w:rsidR="00925773" w:rsidRPr="00925773">
        <w:rPr>
          <w:rFonts w:ascii="Arial" w:hAnsi="Arial" w:cs="Arial"/>
          <w:sz w:val="24"/>
        </w:rPr>
        <w:t xml:space="preserve">DE LOGROS Y AVANCES </w:t>
      </w:r>
      <w:r w:rsidR="00925773">
        <w:rPr>
          <w:rFonts w:ascii="Arial" w:hAnsi="Arial" w:cs="Arial"/>
          <w:sz w:val="24"/>
        </w:rPr>
        <w:t xml:space="preserve">DE LOS </w:t>
      </w:r>
    </w:p>
    <w:p w:rsidR="00C74F06" w:rsidRDefault="00925773" w:rsidP="00925773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</w:rPr>
      </w:pPr>
      <w:r w:rsidRPr="00925773">
        <w:rPr>
          <w:rFonts w:ascii="Arial" w:hAnsi="Arial" w:cs="Arial"/>
          <w:sz w:val="24"/>
        </w:rPr>
        <w:t xml:space="preserve">PROYECTOS Y PROGRAMAS </w:t>
      </w:r>
      <w:r>
        <w:rPr>
          <w:rFonts w:ascii="Arial" w:hAnsi="Arial" w:cs="Arial"/>
          <w:sz w:val="24"/>
        </w:rPr>
        <w:t>2016</w:t>
      </w:r>
    </w:p>
    <w:p w:rsidR="00925773" w:rsidRPr="00925773" w:rsidRDefault="00925773" w:rsidP="00925773">
      <w:pPr>
        <w:spacing w:line="240" w:lineRule="auto"/>
        <w:ind w:firstLine="709"/>
        <w:contextualSpacing/>
        <w:jc w:val="center"/>
        <w:rPr>
          <w:rFonts w:ascii="Arial" w:hAnsi="Arial" w:cs="Arial"/>
          <w:sz w:val="12"/>
        </w:rPr>
      </w:pPr>
    </w:p>
    <w:tbl>
      <w:tblPr>
        <w:tblW w:w="1052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00"/>
        <w:gridCol w:w="2800"/>
        <w:gridCol w:w="5600"/>
        <w:gridCol w:w="1520"/>
      </w:tblGrid>
      <w:tr w:rsidR="00925773" w:rsidRPr="00925773" w:rsidTr="00925773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Reubicación de la Dirección de Investigación Financiera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Traslado, Adecuación y remozamiento de la Dirección Investigación Financiera.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100%</w:t>
            </w:r>
          </w:p>
        </w:tc>
      </w:tr>
      <w:tr w:rsidR="00925773" w:rsidRPr="00925773" w:rsidTr="00925773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Revisión de la Ley 50-88 y la Ley 72-02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Un Proyecto de modificación de la Ley 50-88, sobre drogas y Sustancias Controladas de la República Dominicana, y la Ley 72-02, sobre Lavado de Activos, procurando su fortalecimiento y adecuación a los nuevos retos que presenta el narcotráfico, drogas sintéticas y el crimen organizado.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En proceso</w:t>
            </w:r>
          </w:p>
        </w:tc>
      </w:tr>
      <w:tr w:rsidR="00925773" w:rsidRPr="00925773" w:rsidTr="00925773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Centro de Documentación y Doctrina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Habilitar una Oficina, cuyo objetivo es fomentar la iniciativa y el pensamiento creativo, que proporciona a la DNCD un léxico común para uso de los planificadores y Directores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75%</w:t>
            </w:r>
          </w:p>
        </w:tc>
      </w:tr>
      <w:tr w:rsidR="00925773" w:rsidRPr="00925773" w:rsidTr="00925773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Proyecto Sistema de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Carnetización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Este proyecto percibe un nuevo diseño de la tarjeta o plástico, medidas robusto de seguridad, que van de laminas orográficas hasta códigos QR.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25%</w:t>
            </w:r>
          </w:p>
        </w:tc>
      </w:tr>
      <w:tr w:rsidR="00925773" w:rsidRPr="00925773" w:rsidTr="00925773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Centro de Monitoreo CCTV del Centro de Informaciones Conjuntas CICC.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Centro de monitoreo en tiempo Real de Puertos y Aeropuertos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100%</w:t>
            </w:r>
          </w:p>
        </w:tc>
      </w:tr>
      <w:tr w:rsidR="00925773" w:rsidRPr="00925773" w:rsidTr="00925773">
        <w:trPr>
          <w:trHeight w:val="30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Ampliación de la Academia de la DNCD.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Con este proyecto se procura aumentar la capacidad de salones y oficinas para las actividades de entrenamiento, formación y capacitación del cuerpo de agente de esta DNCD, como también tener una Academia de Drogas, con el espacio físico necesario y adecuado para cumplir con los programas de formación y entrenamiento programados, nacionales e internacionales, entrenamientos continuos y concomitantes para todos los niveles del Cuerpo de Agentes Antidrogas.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100%</w:t>
            </w:r>
          </w:p>
        </w:tc>
      </w:tr>
      <w:tr w:rsidR="00925773" w:rsidRPr="00925773" w:rsidTr="007F289D">
        <w:trPr>
          <w:trHeight w:val="21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Unidad de Administración y manejo de Fuentes Humanas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Creación de un Departamento dentro de la DNCD que reclute administre y monitoree  todas las Fuentes e informantes que sean reclutadas, con el objetivo de centralizar, direccionar y controlar la Fuente Humanas. Extender y posibilitar la captura de personas que se dedican al narcotráfico de Droga, en todo el territorio Nacional.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En proceso</w:t>
            </w:r>
          </w:p>
        </w:tc>
      </w:tr>
      <w:tr w:rsidR="00925773" w:rsidRPr="00925773" w:rsidTr="007F289D">
        <w:trPr>
          <w:trHeight w:val="20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Adquisición siete (7)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Body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Scanners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(pasajeros), dos (2)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Scanners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7F289D" w:rsidRPr="00925773">
              <w:rPr>
                <w:rFonts w:ascii="Arial" w:eastAsia="Times New Roman" w:hAnsi="Arial" w:cs="Arial"/>
                <w:color w:val="000000"/>
                <w:lang w:eastAsia="es-ES"/>
              </w:rPr>
              <w:t>Móviles</w:t>
            </w: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para los Puertos.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SIete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(7)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Body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Scanneres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(pasajeros), tres (3) ya se encuentran instalados en diferentes Aeropuertos del país. Mientras que los dos (2)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Scanners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7F289D" w:rsidRPr="00925773">
              <w:rPr>
                <w:rFonts w:ascii="Arial" w:eastAsia="Times New Roman" w:hAnsi="Arial" w:cs="Arial"/>
                <w:color w:val="000000"/>
                <w:lang w:eastAsia="es-ES"/>
              </w:rPr>
              <w:t>Móviles</w:t>
            </w: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, los mismos </w:t>
            </w:r>
            <w:r w:rsidR="007F289D" w:rsidRPr="00925773">
              <w:rPr>
                <w:rFonts w:ascii="Arial" w:eastAsia="Times New Roman" w:hAnsi="Arial" w:cs="Arial"/>
                <w:color w:val="000000"/>
                <w:lang w:eastAsia="es-ES"/>
              </w:rPr>
              <w:t>serán</w:t>
            </w: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instalados en los próximos días en los Puertos Multimodal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Caucedo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(Boca chica) y Haina.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60 %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Scanneres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Aeropuertos / 100 %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scanneres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puertos</w:t>
            </w:r>
          </w:p>
        </w:tc>
      </w:tr>
      <w:tr w:rsidR="00925773" w:rsidRPr="00925773" w:rsidTr="00925773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Adquisición de Siete (7) Máquinas de R-X para -Equipajes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i</w:t>
            </w: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ete (7)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Body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Scanneres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equipajes para ser instalados encuentran instalados en diferentes Aeropuertos del país.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0%</w:t>
            </w:r>
          </w:p>
        </w:tc>
      </w:tr>
      <w:tr w:rsidR="00925773" w:rsidRPr="00925773" w:rsidTr="00925773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Programa de Becas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Implementar un programa de Becas Universitarias para los Miembros de la DNCD y sus Familiares directos.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925773" w:rsidRPr="00925773" w:rsidTr="00925773"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Plataforma de Inteligencia. (Intercepción)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 xml:space="preserve">Adecuación del espacio 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fisico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, mobiliarios y plataforma tecnológica OMEGA  para Incrementar la capacidad de intercepciones telefónicas.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75%</w:t>
            </w:r>
          </w:p>
        </w:tc>
      </w:tr>
      <w:tr w:rsidR="00925773" w:rsidRPr="00925773" w:rsidTr="00925773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Sistema Tridimensional (comunicaciones microondas)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Fortalecer el sistema de comunicación tridimensional (Marítimo/</w:t>
            </w:r>
            <w:proofErr w:type="spellStart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Aero</w:t>
            </w:r>
            <w:proofErr w:type="spellEnd"/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/Terrestre) a fin de garantizar la eficacia de las operaciones de interdicción.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60%</w:t>
            </w:r>
          </w:p>
        </w:tc>
      </w:tr>
      <w:tr w:rsidR="00925773" w:rsidRPr="00925773" w:rsidTr="00925773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Plataforma Tecnológica de Inteligencia Electrónica.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Renovar y actualizar la Plataforma Tecnológica de Inteligencia Electrónica, incrementando la capacidad y versatilidad en las interceptaciones telefónicas y la producción de inteligencia.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100%</w:t>
            </w:r>
          </w:p>
        </w:tc>
      </w:tr>
      <w:tr w:rsidR="00925773" w:rsidRPr="00925773" w:rsidTr="00925773">
        <w:trPr>
          <w:trHeight w:val="14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Plataforma de inteligencia (Base de Datos)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Crear una Plataforma de inteligencia interconectada a la base de datos, que permita el aglutinamiento de información relativa a los casos, garantizando la correcta y oportuna recolección de pruebas para fortalecer la judicialización de los expedientes.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5773" w:rsidRPr="00925773" w:rsidRDefault="00925773" w:rsidP="00925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25773">
              <w:rPr>
                <w:rFonts w:ascii="Arial" w:eastAsia="Times New Roman" w:hAnsi="Arial" w:cs="Arial"/>
                <w:color w:val="000000"/>
                <w:lang w:eastAsia="es-ES"/>
              </w:rPr>
              <w:t>En Proceso</w:t>
            </w:r>
          </w:p>
        </w:tc>
      </w:tr>
    </w:tbl>
    <w:p w:rsidR="00925773" w:rsidRDefault="00925773" w:rsidP="00925773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</w:rPr>
      </w:pPr>
    </w:p>
    <w:p w:rsidR="00C74F06" w:rsidRPr="00C74F06" w:rsidRDefault="00C74F06" w:rsidP="00C74F06">
      <w:pPr>
        <w:jc w:val="center"/>
        <w:rPr>
          <w:rFonts w:ascii="Arial" w:hAnsi="Arial" w:cs="Arial"/>
          <w:sz w:val="24"/>
        </w:rPr>
      </w:pPr>
    </w:p>
    <w:sectPr w:rsidR="00C74F06" w:rsidRPr="00C74F06" w:rsidSect="00C74F06">
      <w:footerReference w:type="default" r:id="rId7"/>
      <w:pgSz w:w="11906" w:h="16838"/>
      <w:pgMar w:top="709" w:right="1701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06" w:rsidRDefault="00C74F06" w:rsidP="00C74F06">
      <w:pPr>
        <w:spacing w:after="0" w:line="240" w:lineRule="auto"/>
      </w:pPr>
      <w:r>
        <w:separator/>
      </w:r>
    </w:p>
  </w:endnote>
  <w:end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302"/>
      <w:docPartObj>
        <w:docPartGallery w:val="Page Numbers (Bottom of Page)"/>
        <w:docPartUnique/>
      </w:docPartObj>
    </w:sdtPr>
    <w:sdtContent>
      <w:p w:rsidR="00C74F06" w:rsidRDefault="00836F52">
        <w:pPr>
          <w:pStyle w:val="Piedepgina"/>
          <w:jc w:val="right"/>
        </w:pPr>
        <w:fldSimple w:instr=" PAGE   \* MERGEFORMAT ">
          <w:r w:rsidR="007F289D">
            <w:rPr>
              <w:noProof/>
            </w:rPr>
            <w:t>1</w:t>
          </w:r>
        </w:fldSimple>
      </w:p>
    </w:sdtContent>
  </w:sdt>
  <w:p w:rsidR="00C74F06" w:rsidRDefault="00C74F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06" w:rsidRDefault="00C74F06" w:rsidP="00C74F06">
      <w:pPr>
        <w:spacing w:after="0" w:line="240" w:lineRule="auto"/>
      </w:pPr>
      <w:r>
        <w:separator/>
      </w:r>
    </w:p>
  </w:footnote>
  <w:foot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06"/>
    <w:rsid w:val="007F289D"/>
    <w:rsid w:val="00836F52"/>
    <w:rsid w:val="00925773"/>
    <w:rsid w:val="00C74F06"/>
    <w:rsid w:val="00E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F06"/>
  </w:style>
  <w:style w:type="paragraph" w:styleId="Piedepgina">
    <w:name w:val="footer"/>
    <w:basedOn w:val="Normal"/>
    <w:link w:val="PiedepginaCar"/>
    <w:uiPriority w:val="99"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3</cp:revision>
  <dcterms:created xsi:type="dcterms:W3CDTF">2018-02-22T17:46:00Z</dcterms:created>
  <dcterms:modified xsi:type="dcterms:W3CDTF">2018-02-22T17:47:00Z</dcterms:modified>
</cp:coreProperties>
</file>