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CA" w:rsidRDefault="00651DCA" w:rsidP="00651DCA">
      <w:pPr>
        <w:spacing w:line="240" w:lineRule="auto"/>
        <w:contextualSpacing/>
        <w:jc w:val="center"/>
        <w:rPr>
          <w:rFonts w:ascii="Arial" w:hAnsi="Arial"/>
          <w:b/>
          <w:sz w:val="24"/>
        </w:rPr>
      </w:pPr>
      <w:r w:rsidRPr="00B678C4">
        <w:rPr>
          <w:rFonts w:ascii="Arial" w:hAnsi="Arial"/>
          <w:b/>
          <w:noProof/>
          <w:sz w:val="24"/>
          <w:lang w:eastAsia="es-ES"/>
        </w:rPr>
        <w:drawing>
          <wp:inline distT="0" distB="0" distL="0" distR="0">
            <wp:extent cx="819150" cy="866775"/>
            <wp:effectExtent l="19050" t="0" r="0" b="0"/>
            <wp:docPr id="1" name="Imagen 1" descr="http://www.diariodominicano.com/img/logo%20dn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ariodominicano.com/img/logo%20dnc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38" cy="87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DCA" w:rsidRPr="003E3A18" w:rsidRDefault="00651DCA" w:rsidP="00651DCA">
      <w:pPr>
        <w:spacing w:line="240" w:lineRule="auto"/>
        <w:contextualSpacing/>
        <w:jc w:val="center"/>
        <w:rPr>
          <w:rFonts w:ascii="Arial" w:hAnsi="Arial"/>
          <w:b/>
          <w:sz w:val="24"/>
        </w:rPr>
      </w:pPr>
      <w:r w:rsidRPr="003E3A18">
        <w:rPr>
          <w:rFonts w:ascii="Arial" w:hAnsi="Arial"/>
          <w:b/>
          <w:sz w:val="24"/>
        </w:rPr>
        <w:t>REPUBLICA DOMINICANA</w:t>
      </w:r>
    </w:p>
    <w:p w:rsidR="00651DCA" w:rsidRPr="003E3A18" w:rsidRDefault="00651DCA" w:rsidP="00651DCA">
      <w:pPr>
        <w:spacing w:line="240" w:lineRule="auto"/>
        <w:contextualSpacing/>
        <w:jc w:val="center"/>
        <w:rPr>
          <w:rFonts w:ascii="Arial" w:hAnsi="Arial"/>
          <w:b/>
          <w:sz w:val="24"/>
        </w:rPr>
      </w:pPr>
      <w:r w:rsidRPr="003E3A18">
        <w:rPr>
          <w:rFonts w:ascii="Arial" w:hAnsi="Arial"/>
          <w:b/>
          <w:sz w:val="24"/>
        </w:rPr>
        <w:t>DIRECCION NACIONAL DE CONTROL DE DROGAS</w:t>
      </w:r>
    </w:p>
    <w:p w:rsidR="00651DCA" w:rsidRPr="00B22464" w:rsidRDefault="00651DCA" w:rsidP="00651DCA">
      <w:pPr>
        <w:spacing w:line="240" w:lineRule="auto"/>
        <w:contextualSpacing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DIRECCION DE PLANES Y ESTRATEGIAS</w:t>
      </w:r>
    </w:p>
    <w:p w:rsidR="00651DCA" w:rsidRPr="00B22464" w:rsidRDefault="00651DCA" w:rsidP="00651DCA">
      <w:pPr>
        <w:jc w:val="center"/>
        <w:rPr>
          <w:rFonts w:ascii="Arial" w:hAnsi="Arial"/>
          <w:i/>
          <w:sz w:val="12"/>
        </w:rPr>
      </w:pPr>
    </w:p>
    <w:p w:rsidR="00651DCA" w:rsidRPr="00651DCA" w:rsidRDefault="00651DCA" w:rsidP="00651DCA">
      <w:pPr>
        <w:jc w:val="center"/>
        <w:rPr>
          <w:rFonts w:ascii="Arial" w:hAnsi="Arial"/>
        </w:rPr>
      </w:pPr>
      <w:r w:rsidRPr="00651DCA">
        <w:rPr>
          <w:rFonts w:ascii="Arial" w:hAnsi="Arial"/>
        </w:rPr>
        <w:t>“AÑO DEL FOMENTO DE LAS EXPORTACIONES”</w:t>
      </w:r>
    </w:p>
    <w:p w:rsidR="00651DCA" w:rsidRPr="00651DCA" w:rsidRDefault="00651DCA" w:rsidP="00651DCA">
      <w:pPr>
        <w:jc w:val="center"/>
        <w:rPr>
          <w:rFonts w:ascii="Arial" w:hAnsi="Arial"/>
          <w:b/>
        </w:rPr>
      </w:pPr>
      <w:r w:rsidRPr="00651DCA">
        <w:rPr>
          <w:rFonts w:ascii="Arial" w:hAnsi="Arial"/>
          <w:b/>
        </w:rPr>
        <w:t>CALENDARIO DE EJECUCION DE LOS PROYECTOS 2018</w:t>
      </w:r>
    </w:p>
    <w:tbl>
      <w:tblPr>
        <w:tblStyle w:val="Tablaconcuadrcula"/>
        <w:tblW w:w="0" w:type="auto"/>
        <w:jc w:val="center"/>
        <w:tblInd w:w="-528" w:type="dxa"/>
        <w:tblLook w:val="04A0"/>
      </w:tblPr>
      <w:tblGrid>
        <w:gridCol w:w="675"/>
        <w:gridCol w:w="3615"/>
        <w:gridCol w:w="4165"/>
      </w:tblGrid>
      <w:tr w:rsidR="00651DCA" w:rsidTr="00651DCA">
        <w:trPr>
          <w:jc w:val="center"/>
        </w:trPr>
        <w:tc>
          <w:tcPr>
            <w:tcW w:w="4290" w:type="dxa"/>
            <w:gridSpan w:val="2"/>
            <w:shd w:val="clear" w:color="auto" w:fill="C6D9F1" w:themeFill="text2" w:themeFillTint="33"/>
            <w:vAlign w:val="center"/>
          </w:tcPr>
          <w:p w:rsidR="00651DCA" w:rsidRPr="00651DCA" w:rsidRDefault="00651DCA" w:rsidP="00651DCA">
            <w:pPr>
              <w:jc w:val="center"/>
              <w:rPr>
                <w:rFonts w:ascii="Tahoma" w:hAnsi="Tahoma"/>
                <w:b/>
                <w:sz w:val="20"/>
              </w:rPr>
            </w:pPr>
          </w:p>
          <w:p w:rsidR="00651DCA" w:rsidRPr="00651DCA" w:rsidRDefault="00651DCA" w:rsidP="00651DCA">
            <w:pPr>
              <w:jc w:val="center"/>
              <w:rPr>
                <w:rFonts w:ascii="Tahoma" w:hAnsi="Tahoma"/>
                <w:b/>
                <w:sz w:val="20"/>
              </w:rPr>
            </w:pPr>
            <w:r w:rsidRPr="00651DCA">
              <w:rPr>
                <w:rFonts w:ascii="Tahoma" w:hAnsi="Tahoma"/>
                <w:b/>
                <w:sz w:val="20"/>
              </w:rPr>
              <w:t>PROYECTOS</w:t>
            </w:r>
          </w:p>
          <w:p w:rsidR="00651DCA" w:rsidRPr="00651DCA" w:rsidRDefault="00651DCA" w:rsidP="00651DCA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4165" w:type="dxa"/>
            <w:shd w:val="clear" w:color="auto" w:fill="C6D9F1" w:themeFill="text2" w:themeFillTint="33"/>
            <w:vAlign w:val="center"/>
          </w:tcPr>
          <w:p w:rsidR="00651DCA" w:rsidRPr="00651DCA" w:rsidRDefault="00651DCA" w:rsidP="00651DCA">
            <w:pPr>
              <w:jc w:val="center"/>
              <w:rPr>
                <w:rFonts w:ascii="Tahoma" w:hAnsi="Tahoma"/>
                <w:b/>
                <w:sz w:val="20"/>
              </w:rPr>
            </w:pPr>
          </w:p>
          <w:p w:rsidR="00651DCA" w:rsidRPr="00651DCA" w:rsidRDefault="00651DCA" w:rsidP="00651DCA">
            <w:pPr>
              <w:jc w:val="center"/>
              <w:rPr>
                <w:rFonts w:ascii="Tahoma" w:hAnsi="Tahoma"/>
                <w:b/>
                <w:sz w:val="20"/>
              </w:rPr>
            </w:pPr>
            <w:r w:rsidRPr="00651DCA">
              <w:rPr>
                <w:rFonts w:ascii="Tahoma" w:hAnsi="Tahoma"/>
                <w:b/>
                <w:sz w:val="20"/>
              </w:rPr>
              <w:t>CALENDARIO DE EJECUCION</w:t>
            </w:r>
          </w:p>
          <w:p w:rsidR="00651DCA" w:rsidRPr="00651DCA" w:rsidRDefault="00651DCA" w:rsidP="00651DCA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</w:tr>
      <w:tr w:rsidR="00651DCA" w:rsidTr="00651DCA">
        <w:trPr>
          <w:jc w:val="center"/>
        </w:trPr>
        <w:tc>
          <w:tcPr>
            <w:tcW w:w="675" w:type="dxa"/>
          </w:tcPr>
          <w:p w:rsidR="00651DCA" w:rsidRPr="00651DCA" w:rsidRDefault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1.</w:t>
            </w:r>
          </w:p>
        </w:tc>
        <w:tc>
          <w:tcPr>
            <w:tcW w:w="3615" w:type="dxa"/>
          </w:tcPr>
          <w:p w:rsidR="00651DCA" w:rsidRPr="00651DCA" w:rsidRDefault="00651DCA">
            <w:pPr>
              <w:rPr>
                <w:rFonts w:ascii="Tahoma" w:hAnsi="Tahoma"/>
                <w:sz w:val="20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Desarrollo de  un Centro de Mando y Control Móvil</w:t>
            </w:r>
          </w:p>
        </w:tc>
        <w:tc>
          <w:tcPr>
            <w:tcW w:w="4165" w:type="dxa"/>
          </w:tcPr>
          <w:p w:rsidR="00651DCA" w:rsidRPr="00651DCA" w:rsidRDefault="00651DCA">
            <w:pPr>
              <w:rPr>
                <w:rFonts w:ascii="Tahoma" w:hAnsi="Tahoma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Ejecución planificada para e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nero 2018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.</w:t>
            </w:r>
          </w:p>
        </w:tc>
      </w:tr>
      <w:tr w:rsidR="00651DCA" w:rsidTr="00651DCA">
        <w:trPr>
          <w:jc w:val="center"/>
        </w:trPr>
        <w:tc>
          <w:tcPr>
            <w:tcW w:w="675" w:type="dxa"/>
          </w:tcPr>
          <w:p w:rsidR="00651DCA" w:rsidRPr="00651DCA" w:rsidRDefault="00651DCA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2.</w:t>
            </w:r>
          </w:p>
        </w:tc>
        <w:tc>
          <w:tcPr>
            <w:tcW w:w="3615" w:type="dxa"/>
          </w:tcPr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Adquisición e Instalación de 2 BODYSCANNERS para los Aeropuertos Inte</w:t>
            </w:r>
            <w:r w:rsidR="0066648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rnacionales del Catey e Higüero</w:t>
            </w:r>
          </w:p>
        </w:tc>
        <w:tc>
          <w:tcPr>
            <w:tcW w:w="4165" w:type="dxa"/>
          </w:tcPr>
          <w:p w:rsidR="00651DCA" w:rsidRPr="00651DCA" w:rsidRDefault="00651DCA" w:rsidP="00651DCA">
            <w:pPr>
              <w:rPr>
                <w:rFonts w:ascii="Tahoma" w:hAnsi="Tahoma"/>
                <w:sz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Ejecución planificada d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ic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iembre 2018.</w:t>
            </w:r>
          </w:p>
        </w:tc>
      </w:tr>
      <w:tr w:rsidR="00651DCA" w:rsidTr="00651DCA">
        <w:trPr>
          <w:jc w:val="center"/>
        </w:trPr>
        <w:tc>
          <w:tcPr>
            <w:tcW w:w="675" w:type="dxa"/>
          </w:tcPr>
          <w:p w:rsidR="00651DCA" w:rsidRPr="00651DCA" w:rsidRDefault="00651DCA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3.</w:t>
            </w:r>
          </w:p>
        </w:tc>
        <w:tc>
          <w:tcPr>
            <w:tcW w:w="3615" w:type="dxa"/>
          </w:tcPr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Creación de la Dirección de Entrenamiento y Doctrina, DNCD</w:t>
            </w:r>
          </w:p>
        </w:tc>
        <w:tc>
          <w:tcPr>
            <w:tcW w:w="4165" w:type="dxa"/>
          </w:tcPr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Ejecución planificada junio 2018.</w:t>
            </w:r>
          </w:p>
        </w:tc>
      </w:tr>
      <w:tr w:rsidR="00651DCA" w:rsidTr="00651DCA">
        <w:trPr>
          <w:jc w:val="center"/>
        </w:trPr>
        <w:tc>
          <w:tcPr>
            <w:tcW w:w="675" w:type="dxa"/>
          </w:tcPr>
          <w:p w:rsidR="00651DCA" w:rsidRPr="00651DCA" w:rsidRDefault="00651DCA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4.</w:t>
            </w:r>
          </w:p>
        </w:tc>
        <w:tc>
          <w:tcPr>
            <w:tcW w:w="3615" w:type="dxa"/>
          </w:tcPr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Remodelación de las áreas requeridas de las diferentes dependencias de la DNCD y en las diferentes provincias del país</w:t>
            </w:r>
          </w:p>
        </w:tc>
        <w:tc>
          <w:tcPr>
            <w:tcW w:w="4165" w:type="dxa"/>
          </w:tcPr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Ejecución planificada j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unio 2018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.</w:t>
            </w:r>
          </w:p>
        </w:tc>
      </w:tr>
      <w:tr w:rsidR="00651DCA" w:rsidTr="00651DCA">
        <w:trPr>
          <w:jc w:val="center"/>
        </w:trPr>
        <w:tc>
          <w:tcPr>
            <w:tcW w:w="675" w:type="dxa"/>
          </w:tcPr>
          <w:p w:rsidR="00651DCA" w:rsidRPr="00651DCA" w:rsidRDefault="00651DCA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5.</w:t>
            </w:r>
          </w:p>
        </w:tc>
        <w:tc>
          <w:tcPr>
            <w:tcW w:w="3615" w:type="dxa"/>
          </w:tcPr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Creación y Establecimiento de canales de comunicación bidireccional con las demás dependencias internas DNCD</w:t>
            </w:r>
          </w:p>
        </w:tc>
        <w:tc>
          <w:tcPr>
            <w:tcW w:w="4165" w:type="dxa"/>
          </w:tcPr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Ejecución planificada f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ebrero 2018.</w:t>
            </w:r>
          </w:p>
        </w:tc>
      </w:tr>
      <w:tr w:rsidR="00651DCA" w:rsidTr="00651DCA">
        <w:trPr>
          <w:jc w:val="center"/>
        </w:trPr>
        <w:tc>
          <w:tcPr>
            <w:tcW w:w="675" w:type="dxa"/>
          </w:tcPr>
          <w:p w:rsidR="00651DCA" w:rsidRPr="00651DCA" w:rsidRDefault="00651DCA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6.</w:t>
            </w:r>
          </w:p>
        </w:tc>
        <w:tc>
          <w:tcPr>
            <w:tcW w:w="3615" w:type="dxa"/>
          </w:tcPr>
          <w:p w:rsidR="00651DCA" w:rsidRPr="00A55737" w:rsidRDefault="00666483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Certificado ISO 9001.</w:t>
            </w:r>
          </w:p>
        </w:tc>
        <w:tc>
          <w:tcPr>
            <w:tcW w:w="4165" w:type="dxa"/>
          </w:tcPr>
          <w:p w:rsidR="00651DCA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Ejecución planificada m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arzo 2018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.</w:t>
            </w:r>
          </w:p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</w:p>
        </w:tc>
      </w:tr>
      <w:tr w:rsidR="00651DCA" w:rsidTr="00651DCA">
        <w:trPr>
          <w:jc w:val="center"/>
        </w:trPr>
        <w:tc>
          <w:tcPr>
            <w:tcW w:w="675" w:type="dxa"/>
          </w:tcPr>
          <w:p w:rsidR="00651DCA" w:rsidRPr="00651DCA" w:rsidRDefault="00651DCA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7.</w:t>
            </w:r>
          </w:p>
        </w:tc>
        <w:tc>
          <w:tcPr>
            <w:tcW w:w="3615" w:type="dxa"/>
          </w:tcPr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Reubicación de la Dirección Financiera y sus dependencias</w:t>
            </w:r>
          </w:p>
        </w:tc>
        <w:tc>
          <w:tcPr>
            <w:tcW w:w="4165" w:type="dxa"/>
          </w:tcPr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Ejecución planificada e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nero 2018.</w:t>
            </w:r>
          </w:p>
        </w:tc>
      </w:tr>
      <w:tr w:rsidR="00651DCA" w:rsidTr="00651DCA">
        <w:trPr>
          <w:jc w:val="center"/>
        </w:trPr>
        <w:tc>
          <w:tcPr>
            <w:tcW w:w="675" w:type="dxa"/>
          </w:tcPr>
          <w:p w:rsidR="00651DCA" w:rsidRPr="00651DCA" w:rsidRDefault="00651DCA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8.</w:t>
            </w:r>
          </w:p>
        </w:tc>
        <w:tc>
          <w:tcPr>
            <w:tcW w:w="3615" w:type="dxa"/>
          </w:tcPr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Reubicación de la Dirección Administrativa</w:t>
            </w:r>
          </w:p>
        </w:tc>
        <w:tc>
          <w:tcPr>
            <w:tcW w:w="4165" w:type="dxa"/>
          </w:tcPr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Ejecución planificada f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ebrero 2018.</w:t>
            </w:r>
          </w:p>
        </w:tc>
      </w:tr>
      <w:tr w:rsidR="00651DCA" w:rsidTr="00651DCA">
        <w:trPr>
          <w:jc w:val="center"/>
        </w:trPr>
        <w:tc>
          <w:tcPr>
            <w:tcW w:w="675" w:type="dxa"/>
          </w:tcPr>
          <w:p w:rsidR="00651DCA" w:rsidRPr="00651DCA" w:rsidRDefault="00651DCA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9.</w:t>
            </w:r>
          </w:p>
        </w:tc>
        <w:tc>
          <w:tcPr>
            <w:tcW w:w="3615" w:type="dxa"/>
          </w:tcPr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Reubicación de la Consultoría Jurídica</w:t>
            </w:r>
          </w:p>
        </w:tc>
        <w:tc>
          <w:tcPr>
            <w:tcW w:w="4165" w:type="dxa"/>
          </w:tcPr>
          <w:p w:rsidR="00651DCA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Ejecución planificada e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nero 2018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.</w:t>
            </w:r>
          </w:p>
          <w:p w:rsidR="003B7549" w:rsidRPr="00A55737" w:rsidRDefault="003B7549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</w:p>
        </w:tc>
      </w:tr>
      <w:tr w:rsidR="00651DCA" w:rsidTr="00651DCA">
        <w:trPr>
          <w:jc w:val="center"/>
        </w:trPr>
        <w:tc>
          <w:tcPr>
            <w:tcW w:w="675" w:type="dxa"/>
          </w:tcPr>
          <w:p w:rsidR="00651DCA" w:rsidRPr="00651DCA" w:rsidRDefault="00651DCA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10.</w:t>
            </w:r>
          </w:p>
        </w:tc>
        <w:tc>
          <w:tcPr>
            <w:tcW w:w="3615" w:type="dxa"/>
          </w:tcPr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Ampliación del Almacén  del Departamento de Químico y Precursores</w:t>
            </w:r>
          </w:p>
        </w:tc>
        <w:tc>
          <w:tcPr>
            <w:tcW w:w="4165" w:type="dxa"/>
          </w:tcPr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Ejecución planificada e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nero 2018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.</w:t>
            </w:r>
          </w:p>
        </w:tc>
      </w:tr>
      <w:tr w:rsidR="00651DCA" w:rsidTr="00651DCA">
        <w:trPr>
          <w:jc w:val="center"/>
        </w:trPr>
        <w:tc>
          <w:tcPr>
            <w:tcW w:w="675" w:type="dxa"/>
          </w:tcPr>
          <w:p w:rsidR="00651DCA" w:rsidRPr="00651DCA" w:rsidRDefault="00651DCA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11.</w:t>
            </w:r>
          </w:p>
        </w:tc>
        <w:tc>
          <w:tcPr>
            <w:tcW w:w="3615" w:type="dxa"/>
          </w:tcPr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Reubicación del Departamento de Químico y Precursores</w:t>
            </w:r>
          </w:p>
        </w:tc>
        <w:tc>
          <w:tcPr>
            <w:tcW w:w="4165" w:type="dxa"/>
          </w:tcPr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Ejecución planificada e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nero 2018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.</w:t>
            </w:r>
          </w:p>
        </w:tc>
      </w:tr>
      <w:tr w:rsidR="00651DCA" w:rsidTr="00651DCA">
        <w:trPr>
          <w:jc w:val="center"/>
        </w:trPr>
        <w:tc>
          <w:tcPr>
            <w:tcW w:w="675" w:type="dxa"/>
          </w:tcPr>
          <w:p w:rsidR="00651DCA" w:rsidRPr="00651DCA" w:rsidRDefault="00651DCA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12.</w:t>
            </w:r>
          </w:p>
        </w:tc>
        <w:tc>
          <w:tcPr>
            <w:tcW w:w="3615" w:type="dxa"/>
          </w:tcPr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Reubicación de la Dirección de Planes y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Estrategias.</w:t>
            </w:r>
          </w:p>
        </w:tc>
        <w:tc>
          <w:tcPr>
            <w:tcW w:w="4165" w:type="dxa"/>
          </w:tcPr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Ejecución planificada f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ebrero 2018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.</w:t>
            </w:r>
          </w:p>
        </w:tc>
      </w:tr>
      <w:tr w:rsidR="00651DCA" w:rsidTr="00651DCA">
        <w:trPr>
          <w:jc w:val="center"/>
        </w:trPr>
        <w:tc>
          <w:tcPr>
            <w:tcW w:w="675" w:type="dxa"/>
          </w:tcPr>
          <w:p w:rsidR="00651DCA" w:rsidRPr="00651DCA" w:rsidRDefault="00651DCA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13.</w:t>
            </w:r>
          </w:p>
        </w:tc>
        <w:tc>
          <w:tcPr>
            <w:tcW w:w="3615" w:type="dxa"/>
          </w:tcPr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Readecuación de las ubicaciones de la  División Central, Dirección de Operaciones y Programa de Orientación Comunitaria POC  </w:t>
            </w:r>
          </w:p>
        </w:tc>
        <w:tc>
          <w:tcPr>
            <w:tcW w:w="4165" w:type="dxa"/>
          </w:tcPr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Ejecución planificada marzo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 2018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.</w:t>
            </w:r>
          </w:p>
        </w:tc>
      </w:tr>
      <w:tr w:rsidR="00651DCA" w:rsidTr="00651DCA">
        <w:trPr>
          <w:jc w:val="center"/>
        </w:trPr>
        <w:tc>
          <w:tcPr>
            <w:tcW w:w="675" w:type="dxa"/>
          </w:tcPr>
          <w:p w:rsidR="00651DCA" w:rsidRPr="00651DCA" w:rsidRDefault="00651DCA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14.</w:t>
            </w:r>
          </w:p>
        </w:tc>
        <w:tc>
          <w:tcPr>
            <w:tcW w:w="3615" w:type="dxa"/>
          </w:tcPr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proofErr w:type="spellStart"/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Repotenciación</w:t>
            </w:r>
            <w:proofErr w:type="spellEnd"/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 y equipamiento necesario de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las 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aeronave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s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 para las operaciones de interdicción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.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 xml:space="preserve"> </w:t>
            </w:r>
          </w:p>
        </w:tc>
        <w:tc>
          <w:tcPr>
            <w:tcW w:w="4165" w:type="dxa"/>
          </w:tcPr>
          <w:p w:rsidR="00651DCA" w:rsidRPr="00A55737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Ejecución planificada diciembre 2018</w:t>
            </w:r>
            <w:r w:rsidRPr="00A557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.</w:t>
            </w:r>
          </w:p>
        </w:tc>
      </w:tr>
      <w:tr w:rsidR="00651DCA" w:rsidTr="00651DCA">
        <w:trPr>
          <w:jc w:val="center"/>
        </w:trPr>
        <w:tc>
          <w:tcPr>
            <w:tcW w:w="675" w:type="dxa"/>
          </w:tcPr>
          <w:p w:rsidR="00651DCA" w:rsidRPr="00651DCA" w:rsidRDefault="00651DCA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15.</w:t>
            </w:r>
          </w:p>
        </w:tc>
        <w:tc>
          <w:tcPr>
            <w:tcW w:w="3615" w:type="dxa"/>
          </w:tcPr>
          <w:p w:rsidR="00651DCA" w:rsidRPr="00434E47" w:rsidRDefault="00651DCA" w:rsidP="0066648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Sistema de gestión administrativa de la DNCD </w:t>
            </w:r>
            <w:r w:rsidR="00666483">
              <w:rPr>
                <w:rFonts w:ascii="Tahoma" w:hAnsi="Tahoma" w:cs="Tahoma"/>
                <w:color w:val="000000"/>
                <w:sz w:val="20"/>
                <w:szCs w:val="20"/>
              </w:rPr>
              <w:t>SAIC</w:t>
            </w:r>
            <w:r w:rsidR="006664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actualizado de 2.0 a 3.0</w:t>
            </w:r>
          </w:p>
        </w:tc>
        <w:tc>
          <w:tcPr>
            <w:tcW w:w="4165" w:type="dxa"/>
          </w:tcPr>
          <w:p w:rsidR="00651DCA" w:rsidRPr="00F33A67" w:rsidRDefault="00651DCA" w:rsidP="00651DC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Ejecución planificada j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ulio 2018.</w:t>
            </w:r>
          </w:p>
        </w:tc>
      </w:tr>
      <w:tr w:rsidR="00651DCA" w:rsidTr="00651DCA">
        <w:trPr>
          <w:jc w:val="center"/>
        </w:trPr>
        <w:tc>
          <w:tcPr>
            <w:tcW w:w="675" w:type="dxa"/>
          </w:tcPr>
          <w:p w:rsidR="00651DCA" w:rsidRPr="00651DCA" w:rsidRDefault="00651DCA" w:rsidP="00651DCA">
            <w:pPr>
              <w:rPr>
                <w:rFonts w:ascii="Tahoma" w:hAnsi="Tahoma"/>
                <w:sz w:val="20"/>
              </w:rPr>
            </w:pPr>
            <w:r w:rsidRPr="00651DCA">
              <w:rPr>
                <w:rFonts w:ascii="Tahoma" w:hAnsi="Tahoma"/>
                <w:sz w:val="20"/>
              </w:rPr>
              <w:t>16.</w:t>
            </w:r>
          </w:p>
        </w:tc>
        <w:tc>
          <w:tcPr>
            <w:tcW w:w="3615" w:type="dxa"/>
          </w:tcPr>
          <w:p w:rsidR="00651DCA" w:rsidRDefault="00651DCA" w:rsidP="00651DC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Plan de Protección y Seguridad de las instalaciones e infraestructuras de la DNCD</w:t>
            </w:r>
          </w:p>
        </w:tc>
        <w:tc>
          <w:tcPr>
            <w:tcW w:w="4165" w:type="dxa"/>
          </w:tcPr>
          <w:p w:rsidR="00651DCA" w:rsidRDefault="00651DCA" w:rsidP="00651DC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Ejecución planificada 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bril 2018.</w:t>
            </w:r>
          </w:p>
        </w:tc>
      </w:tr>
      <w:tr w:rsidR="00651DCA" w:rsidTr="00651DCA">
        <w:trPr>
          <w:jc w:val="center"/>
        </w:trPr>
        <w:tc>
          <w:tcPr>
            <w:tcW w:w="675" w:type="dxa"/>
          </w:tcPr>
          <w:p w:rsidR="00651DCA" w:rsidRPr="00651DCA" w:rsidRDefault="00651DCA" w:rsidP="00651DCA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17.</w:t>
            </w:r>
          </w:p>
        </w:tc>
        <w:tc>
          <w:tcPr>
            <w:tcW w:w="3615" w:type="dxa"/>
          </w:tcPr>
          <w:p w:rsidR="00651DCA" w:rsidRDefault="00651DCA" w:rsidP="00651DC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51DCA">
              <w:rPr>
                <w:rFonts w:ascii="Tahoma" w:hAnsi="Tahoma" w:cs="Tahoma"/>
                <w:color w:val="000000"/>
                <w:sz w:val="20"/>
                <w:szCs w:val="20"/>
              </w:rPr>
              <w:t>Creación de la División Especial de Tecnología de la Información y Comunicaciones (DETIC), DNCD</w:t>
            </w:r>
          </w:p>
        </w:tc>
        <w:tc>
          <w:tcPr>
            <w:tcW w:w="4165" w:type="dxa"/>
          </w:tcPr>
          <w:p w:rsidR="00651DCA" w:rsidRDefault="00651DCA" w:rsidP="00651DCA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DO"/>
              </w:rPr>
              <w:t>Ejecución planificada 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bril 2018.</w:t>
            </w:r>
          </w:p>
        </w:tc>
      </w:tr>
    </w:tbl>
    <w:p w:rsidR="00C376AA" w:rsidRDefault="00C376AA"/>
    <w:sectPr w:rsidR="00C376AA" w:rsidSect="003B7549">
      <w:pgSz w:w="11906" w:h="16838"/>
      <w:pgMar w:top="28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DCA"/>
    <w:rsid w:val="003B7549"/>
    <w:rsid w:val="00651DCA"/>
    <w:rsid w:val="00666483"/>
    <w:rsid w:val="00C3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ingrid.lugo</dc:creator>
  <cp:lastModifiedBy>ingrid.lugo</cp:lastModifiedBy>
  <cp:revision>2</cp:revision>
  <dcterms:created xsi:type="dcterms:W3CDTF">2018-02-21T15:09:00Z</dcterms:created>
  <dcterms:modified xsi:type="dcterms:W3CDTF">2018-02-21T15:29:00Z</dcterms:modified>
</cp:coreProperties>
</file>